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93" w:type="dxa"/>
        <w:tblInd w:w="-856" w:type="dxa"/>
        <w:tblLook w:val="04A0" w:firstRow="1" w:lastRow="0" w:firstColumn="1" w:lastColumn="0" w:noHBand="0" w:noVBand="1"/>
      </w:tblPr>
      <w:tblGrid>
        <w:gridCol w:w="1135"/>
        <w:gridCol w:w="2409"/>
        <w:gridCol w:w="2410"/>
        <w:gridCol w:w="2410"/>
        <w:gridCol w:w="2409"/>
        <w:gridCol w:w="2410"/>
        <w:gridCol w:w="2410"/>
      </w:tblGrid>
      <w:tr w:rsidR="0000407E" w14:paraId="44CC6F18" w14:textId="77777777">
        <w:tc>
          <w:tcPr>
            <w:tcW w:w="1135" w:type="dxa"/>
          </w:tcPr>
          <w:p w14:paraId="44CC6F0B" w14:textId="77777777" w:rsidR="0000407E" w:rsidRDefault="0000407E">
            <w:pPr>
              <w:jc w:val="center"/>
              <w:rPr>
                <w:b/>
              </w:rPr>
            </w:pPr>
          </w:p>
        </w:tc>
        <w:tc>
          <w:tcPr>
            <w:tcW w:w="2409" w:type="dxa"/>
          </w:tcPr>
          <w:p w14:paraId="44CC6F0C" w14:textId="77777777" w:rsidR="0000407E" w:rsidRDefault="00086777">
            <w:pPr>
              <w:jc w:val="center"/>
              <w:rPr>
                <w:b/>
              </w:rPr>
            </w:pPr>
            <w:r>
              <w:rPr>
                <w:b/>
              </w:rPr>
              <w:t xml:space="preserve">Half term 1 </w:t>
            </w:r>
          </w:p>
          <w:p w14:paraId="44CC6F0D" w14:textId="77777777" w:rsidR="0000407E" w:rsidRDefault="00086777">
            <w:pPr>
              <w:jc w:val="center"/>
              <w:rPr>
                <w:b/>
              </w:rPr>
            </w:pPr>
            <w:r>
              <w:rPr>
                <w:b/>
              </w:rPr>
              <w:t>Learning Overview</w:t>
            </w:r>
          </w:p>
        </w:tc>
        <w:tc>
          <w:tcPr>
            <w:tcW w:w="2410" w:type="dxa"/>
          </w:tcPr>
          <w:p w14:paraId="44CC6F0E" w14:textId="77777777" w:rsidR="0000407E" w:rsidRDefault="00086777">
            <w:pPr>
              <w:jc w:val="center"/>
              <w:rPr>
                <w:b/>
              </w:rPr>
            </w:pPr>
            <w:r>
              <w:rPr>
                <w:b/>
              </w:rPr>
              <w:t>Half term 2</w:t>
            </w:r>
          </w:p>
          <w:p w14:paraId="44CC6F0F" w14:textId="77777777" w:rsidR="0000407E" w:rsidRDefault="00086777">
            <w:pPr>
              <w:jc w:val="center"/>
              <w:rPr>
                <w:b/>
              </w:rPr>
            </w:pPr>
            <w:r>
              <w:rPr>
                <w:b/>
              </w:rPr>
              <w:t>Learning Overview</w:t>
            </w:r>
          </w:p>
        </w:tc>
        <w:tc>
          <w:tcPr>
            <w:tcW w:w="2410" w:type="dxa"/>
          </w:tcPr>
          <w:p w14:paraId="44CC6F10" w14:textId="77777777" w:rsidR="0000407E" w:rsidRDefault="00086777">
            <w:pPr>
              <w:jc w:val="center"/>
              <w:rPr>
                <w:b/>
              </w:rPr>
            </w:pPr>
            <w:r>
              <w:rPr>
                <w:b/>
              </w:rPr>
              <w:t xml:space="preserve">Half term 3 </w:t>
            </w:r>
          </w:p>
          <w:p w14:paraId="44CC6F11" w14:textId="77777777" w:rsidR="0000407E" w:rsidRDefault="00086777">
            <w:pPr>
              <w:jc w:val="center"/>
              <w:rPr>
                <w:b/>
              </w:rPr>
            </w:pPr>
            <w:r>
              <w:rPr>
                <w:b/>
              </w:rPr>
              <w:t>Learning Overview</w:t>
            </w:r>
          </w:p>
        </w:tc>
        <w:tc>
          <w:tcPr>
            <w:tcW w:w="2409" w:type="dxa"/>
          </w:tcPr>
          <w:p w14:paraId="44CC6F12" w14:textId="77777777" w:rsidR="0000407E" w:rsidRDefault="00086777">
            <w:pPr>
              <w:jc w:val="center"/>
              <w:rPr>
                <w:b/>
              </w:rPr>
            </w:pPr>
            <w:r>
              <w:rPr>
                <w:b/>
              </w:rPr>
              <w:t xml:space="preserve">Half term 4 </w:t>
            </w:r>
          </w:p>
          <w:p w14:paraId="44CC6F13" w14:textId="77777777" w:rsidR="0000407E" w:rsidRDefault="00086777">
            <w:pPr>
              <w:jc w:val="center"/>
              <w:rPr>
                <w:b/>
              </w:rPr>
            </w:pPr>
            <w:r>
              <w:rPr>
                <w:b/>
              </w:rPr>
              <w:t>Learning Overview</w:t>
            </w:r>
          </w:p>
        </w:tc>
        <w:tc>
          <w:tcPr>
            <w:tcW w:w="2410" w:type="dxa"/>
          </w:tcPr>
          <w:p w14:paraId="44CC6F14" w14:textId="77777777" w:rsidR="0000407E" w:rsidRDefault="00086777">
            <w:pPr>
              <w:jc w:val="center"/>
              <w:rPr>
                <w:b/>
              </w:rPr>
            </w:pPr>
            <w:r>
              <w:rPr>
                <w:b/>
              </w:rPr>
              <w:t xml:space="preserve">Half term 5 </w:t>
            </w:r>
          </w:p>
          <w:p w14:paraId="44CC6F15" w14:textId="77777777" w:rsidR="0000407E" w:rsidRDefault="00086777">
            <w:pPr>
              <w:jc w:val="center"/>
              <w:rPr>
                <w:b/>
              </w:rPr>
            </w:pPr>
            <w:r>
              <w:rPr>
                <w:b/>
              </w:rPr>
              <w:t>Learning Overview</w:t>
            </w:r>
          </w:p>
        </w:tc>
        <w:tc>
          <w:tcPr>
            <w:tcW w:w="2410" w:type="dxa"/>
          </w:tcPr>
          <w:p w14:paraId="44CC6F16" w14:textId="77777777" w:rsidR="0000407E" w:rsidRDefault="00086777">
            <w:pPr>
              <w:jc w:val="center"/>
              <w:rPr>
                <w:b/>
              </w:rPr>
            </w:pPr>
            <w:r>
              <w:rPr>
                <w:b/>
              </w:rPr>
              <w:t xml:space="preserve">Half term 6 </w:t>
            </w:r>
          </w:p>
          <w:p w14:paraId="44CC6F17" w14:textId="77777777" w:rsidR="0000407E" w:rsidRDefault="00086777">
            <w:pPr>
              <w:jc w:val="center"/>
              <w:rPr>
                <w:b/>
              </w:rPr>
            </w:pPr>
            <w:r>
              <w:rPr>
                <w:b/>
              </w:rPr>
              <w:t>Learning Overview</w:t>
            </w:r>
          </w:p>
        </w:tc>
      </w:tr>
      <w:tr w:rsidR="0000407E" w14:paraId="44CC6F2A" w14:textId="77777777">
        <w:tc>
          <w:tcPr>
            <w:tcW w:w="1135" w:type="dxa"/>
          </w:tcPr>
          <w:p w14:paraId="44CC6F19" w14:textId="77777777" w:rsidR="0000407E" w:rsidRDefault="0000407E">
            <w:pPr>
              <w:jc w:val="center"/>
              <w:rPr>
                <w:b/>
              </w:rPr>
            </w:pPr>
          </w:p>
          <w:p w14:paraId="44CC6F1A" w14:textId="77777777" w:rsidR="0000407E" w:rsidRDefault="00086777">
            <w:pPr>
              <w:jc w:val="center"/>
              <w:rPr>
                <w:b/>
              </w:rPr>
            </w:pPr>
            <w:r>
              <w:rPr>
                <w:b/>
              </w:rPr>
              <w:t>Year 7</w:t>
            </w:r>
          </w:p>
          <w:p w14:paraId="44CC6F1B" w14:textId="77777777" w:rsidR="0000407E" w:rsidRDefault="0000407E">
            <w:pPr>
              <w:jc w:val="center"/>
              <w:rPr>
                <w:b/>
              </w:rPr>
            </w:pPr>
          </w:p>
          <w:p w14:paraId="44CC6F1C" w14:textId="77777777" w:rsidR="0000407E" w:rsidRDefault="0000407E">
            <w:pPr>
              <w:jc w:val="center"/>
              <w:rPr>
                <w:b/>
              </w:rPr>
            </w:pPr>
          </w:p>
        </w:tc>
        <w:tc>
          <w:tcPr>
            <w:tcW w:w="2409" w:type="dxa"/>
          </w:tcPr>
          <w:p w14:paraId="44CC6F1D" w14:textId="4403EB2D" w:rsidR="0000407E" w:rsidRDefault="001C1EE3">
            <w:pPr>
              <w:rPr>
                <w:sz w:val="16"/>
                <w:szCs w:val="16"/>
              </w:rPr>
            </w:pPr>
            <w:r>
              <w:rPr>
                <w:sz w:val="16"/>
                <w:szCs w:val="16"/>
              </w:rPr>
              <w:t>Portraits: focusing on key features, tonal values and applying accurate tone.</w:t>
            </w:r>
            <w:r w:rsidR="008D4584">
              <w:rPr>
                <w:sz w:val="16"/>
                <w:szCs w:val="16"/>
              </w:rPr>
              <w:t xml:space="preserve"> Facial proportions- start </w:t>
            </w:r>
            <w:proofErr w:type="spellStart"/>
            <w:r w:rsidR="008D4584">
              <w:rPr>
                <w:sz w:val="16"/>
                <w:szCs w:val="16"/>
              </w:rPr>
              <w:t>self portraits</w:t>
            </w:r>
            <w:proofErr w:type="spellEnd"/>
            <w:r w:rsidR="008D4584">
              <w:rPr>
                <w:sz w:val="16"/>
                <w:szCs w:val="16"/>
              </w:rPr>
              <w:t>.</w:t>
            </w:r>
          </w:p>
          <w:p w14:paraId="44CC6F1E" w14:textId="6AEBC445" w:rsidR="001C1EE3" w:rsidRDefault="001C1EE3">
            <w:pPr>
              <w:rPr>
                <w:sz w:val="16"/>
                <w:szCs w:val="16"/>
              </w:rPr>
            </w:pPr>
          </w:p>
        </w:tc>
        <w:tc>
          <w:tcPr>
            <w:tcW w:w="2410" w:type="dxa"/>
          </w:tcPr>
          <w:p w14:paraId="44CC6F1F" w14:textId="4B61D802" w:rsidR="008D4584" w:rsidRDefault="001C1EE3" w:rsidP="008D4584">
            <w:pPr>
              <w:rPr>
                <w:sz w:val="16"/>
                <w:szCs w:val="16"/>
              </w:rPr>
            </w:pPr>
            <w:r>
              <w:rPr>
                <w:sz w:val="16"/>
                <w:szCs w:val="16"/>
              </w:rPr>
              <w:t xml:space="preserve">Portraits: </w:t>
            </w:r>
            <w:r w:rsidR="008D4584">
              <w:rPr>
                <w:sz w:val="16"/>
                <w:szCs w:val="16"/>
              </w:rPr>
              <w:t xml:space="preserve">Complete </w:t>
            </w:r>
            <w:proofErr w:type="spellStart"/>
            <w:r w:rsidR="008D4584">
              <w:rPr>
                <w:sz w:val="16"/>
                <w:szCs w:val="16"/>
              </w:rPr>
              <w:t>self portraits</w:t>
            </w:r>
            <w:proofErr w:type="spellEnd"/>
            <w:r w:rsidR="008D4584">
              <w:rPr>
                <w:sz w:val="16"/>
                <w:szCs w:val="16"/>
              </w:rPr>
              <w:t>, start artist Kathe Kollwitz and create responses.</w:t>
            </w:r>
          </w:p>
          <w:p w14:paraId="44CC6F20" w14:textId="11DC8D67" w:rsidR="001C1EE3" w:rsidRDefault="001C1EE3">
            <w:pPr>
              <w:rPr>
                <w:sz w:val="16"/>
                <w:szCs w:val="16"/>
              </w:rPr>
            </w:pPr>
          </w:p>
        </w:tc>
        <w:tc>
          <w:tcPr>
            <w:tcW w:w="2410" w:type="dxa"/>
          </w:tcPr>
          <w:p w14:paraId="44CC6F21" w14:textId="37717C61" w:rsidR="008D4584" w:rsidRDefault="001C1EE3" w:rsidP="008D4584">
            <w:pPr>
              <w:rPr>
                <w:sz w:val="16"/>
                <w:szCs w:val="16"/>
              </w:rPr>
            </w:pPr>
            <w:r>
              <w:rPr>
                <w:sz w:val="16"/>
                <w:szCs w:val="16"/>
              </w:rPr>
              <w:t xml:space="preserve">Portraits: </w:t>
            </w:r>
            <w:r w:rsidR="008D4584">
              <w:rPr>
                <w:sz w:val="16"/>
                <w:szCs w:val="16"/>
              </w:rPr>
              <w:t>Look at the work of Julian Opie, create paintings using flat colour exploring facial expression. Final pieces to Florian Nicolle.</w:t>
            </w:r>
          </w:p>
          <w:p w14:paraId="44CC6F23" w14:textId="52707756" w:rsidR="001C1EE3" w:rsidRDefault="001C1EE3">
            <w:pPr>
              <w:rPr>
                <w:sz w:val="16"/>
                <w:szCs w:val="16"/>
              </w:rPr>
            </w:pPr>
          </w:p>
        </w:tc>
        <w:tc>
          <w:tcPr>
            <w:tcW w:w="2409" w:type="dxa"/>
          </w:tcPr>
          <w:p w14:paraId="44CC6F24" w14:textId="77777777" w:rsidR="0000407E" w:rsidRDefault="001C1EE3">
            <w:pPr>
              <w:rPr>
                <w:sz w:val="16"/>
                <w:szCs w:val="16"/>
              </w:rPr>
            </w:pPr>
            <w:r>
              <w:rPr>
                <w:sz w:val="16"/>
                <w:szCs w:val="16"/>
              </w:rPr>
              <w:t>Creative colour: Look at colour theory, mixing, perspective with colour. Blending and mixing paints</w:t>
            </w:r>
          </w:p>
          <w:p w14:paraId="44CC6F25" w14:textId="17BD5801" w:rsidR="001C1EE3" w:rsidRDefault="001C1EE3">
            <w:pPr>
              <w:rPr>
                <w:sz w:val="16"/>
                <w:szCs w:val="16"/>
              </w:rPr>
            </w:pPr>
          </w:p>
        </w:tc>
        <w:tc>
          <w:tcPr>
            <w:tcW w:w="2410" w:type="dxa"/>
          </w:tcPr>
          <w:p w14:paraId="44CC6F26" w14:textId="77777777" w:rsidR="0000407E" w:rsidRDefault="001C1EE3">
            <w:pPr>
              <w:rPr>
                <w:sz w:val="16"/>
                <w:szCs w:val="16"/>
              </w:rPr>
            </w:pPr>
            <w:r>
              <w:rPr>
                <w:sz w:val="16"/>
                <w:szCs w:val="16"/>
              </w:rPr>
              <w:t>Creative colour:</w:t>
            </w:r>
          </w:p>
          <w:p w14:paraId="44CC6F27" w14:textId="63558D04" w:rsidR="001C1EE3" w:rsidRDefault="008D4584">
            <w:pPr>
              <w:rPr>
                <w:sz w:val="16"/>
                <w:szCs w:val="16"/>
              </w:rPr>
            </w:pPr>
            <w:r>
              <w:rPr>
                <w:sz w:val="16"/>
                <w:szCs w:val="16"/>
              </w:rPr>
              <w:t>Fauve Landscapes in oil pastel.</w:t>
            </w:r>
          </w:p>
        </w:tc>
        <w:tc>
          <w:tcPr>
            <w:tcW w:w="2410" w:type="dxa"/>
          </w:tcPr>
          <w:p w14:paraId="44CC6F28" w14:textId="77777777" w:rsidR="001C1EE3" w:rsidRDefault="001C1EE3" w:rsidP="001C1EE3">
            <w:pPr>
              <w:rPr>
                <w:sz w:val="16"/>
                <w:szCs w:val="16"/>
              </w:rPr>
            </w:pPr>
          </w:p>
          <w:p w14:paraId="44CC6F29" w14:textId="3FEB32B4" w:rsidR="0000407E" w:rsidRDefault="008D4584">
            <w:pPr>
              <w:rPr>
                <w:sz w:val="16"/>
                <w:szCs w:val="16"/>
              </w:rPr>
            </w:pPr>
            <w:proofErr w:type="spellStart"/>
            <w:r>
              <w:rPr>
                <w:sz w:val="16"/>
                <w:szCs w:val="16"/>
              </w:rPr>
              <w:t>Micheal</w:t>
            </w:r>
            <w:proofErr w:type="spellEnd"/>
            <w:r>
              <w:rPr>
                <w:sz w:val="16"/>
                <w:szCs w:val="16"/>
              </w:rPr>
              <w:t xml:space="preserve"> Craig Martin- objects in colour, learn how to apply tone in paint and colour.</w:t>
            </w:r>
          </w:p>
        </w:tc>
      </w:tr>
      <w:tr w:rsidR="0000407E" w14:paraId="44CC6F37" w14:textId="77777777">
        <w:trPr>
          <w:trHeight w:val="1615"/>
        </w:trPr>
        <w:tc>
          <w:tcPr>
            <w:tcW w:w="1135" w:type="dxa"/>
          </w:tcPr>
          <w:p w14:paraId="44CC6F2B" w14:textId="77777777" w:rsidR="0000407E" w:rsidRDefault="0000407E">
            <w:pPr>
              <w:jc w:val="center"/>
              <w:rPr>
                <w:b/>
              </w:rPr>
            </w:pPr>
          </w:p>
          <w:p w14:paraId="44CC6F2C" w14:textId="77777777" w:rsidR="0000407E" w:rsidRDefault="00086777">
            <w:pPr>
              <w:jc w:val="center"/>
              <w:rPr>
                <w:b/>
              </w:rPr>
            </w:pPr>
            <w:r>
              <w:rPr>
                <w:b/>
              </w:rPr>
              <w:t>Year 8</w:t>
            </w:r>
          </w:p>
          <w:p w14:paraId="44CC6F2D" w14:textId="77777777" w:rsidR="0000407E" w:rsidRDefault="0000407E">
            <w:pPr>
              <w:jc w:val="center"/>
              <w:rPr>
                <w:b/>
              </w:rPr>
            </w:pPr>
          </w:p>
          <w:p w14:paraId="44CC6F2E" w14:textId="77777777" w:rsidR="0000407E" w:rsidRDefault="0000407E">
            <w:pPr>
              <w:jc w:val="center"/>
              <w:rPr>
                <w:b/>
              </w:rPr>
            </w:pPr>
          </w:p>
        </w:tc>
        <w:tc>
          <w:tcPr>
            <w:tcW w:w="2409" w:type="dxa"/>
          </w:tcPr>
          <w:p w14:paraId="44CC6F2F" w14:textId="2AC4A37B" w:rsidR="0000407E" w:rsidRDefault="001C1EE3" w:rsidP="008D4584">
            <w:pPr>
              <w:rPr>
                <w:sz w:val="18"/>
                <w:szCs w:val="18"/>
              </w:rPr>
            </w:pPr>
            <w:r>
              <w:rPr>
                <w:sz w:val="18"/>
                <w:szCs w:val="18"/>
              </w:rPr>
              <w:t xml:space="preserve">Who we are: Observational drawing </w:t>
            </w:r>
            <w:r w:rsidR="008D4584">
              <w:rPr>
                <w:sz w:val="18"/>
                <w:szCs w:val="18"/>
              </w:rPr>
              <w:t xml:space="preserve">from objects </w:t>
            </w:r>
            <w:r>
              <w:rPr>
                <w:sz w:val="18"/>
                <w:szCs w:val="18"/>
              </w:rPr>
              <w:t>focus, experime</w:t>
            </w:r>
            <w:r w:rsidR="008D4584">
              <w:rPr>
                <w:sz w:val="18"/>
                <w:szCs w:val="18"/>
              </w:rPr>
              <w:t>ntal drawing.</w:t>
            </w:r>
          </w:p>
        </w:tc>
        <w:tc>
          <w:tcPr>
            <w:tcW w:w="2410" w:type="dxa"/>
          </w:tcPr>
          <w:p w14:paraId="44CC6F30" w14:textId="7480DDBC" w:rsidR="0000407E" w:rsidRDefault="008D4584" w:rsidP="008D4584">
            <w:pPr>
              <w:rPr>
                <w:sz w:val="18"/>
                <w:szCs w:val="18"/>
              </w:rPr>
            </w:pPr>
            <w:r>
              <w:rPr>
                <w:sz w:val="18"/>
                <w:szCs w:val="18"/>
              </w:rPr>
              <w:t>Who we are: Observational drawing focus, experimenting with mixed media.</w:t>
            </w:r>
          </w:p>
        </w:tc>
        <w:tc>
          <w:tcPr>
            <w:tcW w:w="2410" w:type="dxa"/>
          </w:tcPr>
          <w:p w14:paraId="44CC6F31" w14:textId="21133435" w:rsidR="0000407E" w:rsidRDefault="001C1EE3" w:rsidP="008D4584">
            <w:pPr>
              <w:rPr>
                <w:sz w:val="18"/>
                <w:szCs w:val="18"/>
              </w:rPr>
            </w:pPr>
            <w:r>
              <w:rPr>
                <w:sz w:val="18"/>
                <w:szCs w:val="18"/>
              </w:rPr>
              <w:t xml:space="preserve">Exploring the art world- </w:t>
            </w:r>
            <w:r w:rsidR="008D4584">
              <w:rPr>
                <w:sz w:val="18"/>
                <w:szCs w:val="18"/>
              </w:rPr>
              <w:t xml:space="preserve">Dolan </w:t>
            </w:r>
            <w:proofErr w:type="spellStart"/>
            <w:r w:rsidR="008D4584">
              <w:rPr>
                <w:sz w:val="18"/>
                <w:szCs w:val="18"/>
              </w:rPr>
              <w:t>Geiman</w:t>
            </w:r>
            <w:proofErr w:type="spellEnd"/>
            <w:r w:rsidR="008D4584">
              <w:rPr>
                <w:sz w:val="18"/>
                <w:szCs w:val="18"/>
              </w:rPr>
              <w:t xml:space="preserve">, </w:t>
            </w:r>
            <w:proofErr w:type="spellStart"/>
            <w:r w:rsidR="008D4584">
              <w:rPr>
                <w:sz w:val="18"/>
                <w:szCs w:val="18"/>
              </w:rPr>
              <w:t>collograph</w:t>
            </w:r>
            <w:proofErr w:type="spellEnd"/>
            <w:r w:rsidR="008D4584">
              <w:rPr>
                <w:sz w:val="18"/>
                <w:szCs w:val="18"/>
              </w:rPr>
              <w:t xml:space="preserve"> printing and Jim Dine using poster paint and silhouettes.</w:t>
            </w:r>
          </w:p>
        </w:tc>
        <w:tc>
          <w:tcPr>
            <w:tcW w:w="2409" w:type="dxa"/>
          </w:tcPr>
          <w:p w14:paraId="44CC6F33" w14:textId="0DA31D5D" w:rsidR="001C1EE3" w:rsidRDefault="008D4584">
            <w:pPr>
              <w:rPr>
                <w:sz w:val="18"/>
                <w:szCs w:val="18"/>
              </w:rPr>
            </w:pPr>
            <w:r>
              <w:rPr>
                <w:sz w:val="18"/>
                <w:szCs w:val="18"/>
              </w:rPr>
              <w:t>James Gulliver Hancock, looking at buildings and creating art in response to his work.</w:t>
            </w:r>
          </w:p>
        </w:tc>
        <w:tc>
          <w:tcPr>
            <w:tcW w:w="2410" w:type="dxa"/>
          </w:tcPr>
          <w:p w14:paraId="74DD5267" w14:textId="77777777" w:rsidR="008D4584" w:rsidRDefault="008D4584" w:rsidP="008D4584">
            <w:pPr>
              <w:rPr>
                <w:sz w:val="18"/>
                <w:szCs w:val="18"/>
              </w:rPr>
            </w:pPr>
            <w:r>
              <w:rPr>
                <w:sz w:val="18"/>
                <w:szCs w:val="18"/>
              </w:rPr>
              <w:t>Pattern and Print:</w:t>
            </w:r>
          </w:p>
          <w:p w14:paraId="44CC6F34" w14:textId="69AF1E7E" w:rsidR="0000407E" w:rsidRDefault="008D4584" w:rsidP="008D4584">
            <w:pPr>
              <w:rPr>
                <w:sz w:val="18"/>
                <w:szCs w:val="18"/>
              </w:rPr>
            </w:pPr>
            <w:r>
              <w:rPr>
                <w:sz w:val="18"/>
                <w:szCs w:val="18"/>
              </w:rPr>
              <w:t>Mood boards, textile industry, silk paintings-refining brush skills</w:t>
            </w:r>
          </w:p>
        </w:tc>
        <w:tc>
          <w:tcPr>
            <w:tcW w:w="2410" w:type="dxa"/>
          </w:tcPr>
          <w:p w14:paraId="44CC6F36" w14:textId="6474A07A" w:rsidR="001C1EE3" w:rsidRDefault="008D4584">
            <w:pPr>
              <w:rPr>
                <w:sz w:val="18"/>
                <w:szCs w:val="18"/>
              </w:rPr>
            </w:pPr>
            <w:r>
              <w:rPr>
                <w:sz w:val="18"/>
                <w:szCs w:val="18"/>
              </w:rPr>
              <w:t>Pattern and Print: Block printing technique, refining use of pattern. Elements of numeracy.</w:t>
            </w:r>
          </w:p>
        </w:tc>
      </w:tr>
      <w:tr w:rsidR="0000407E" w14:paraId="44CC6F4E" w14:textId="77777777">
        <w:tc>
          <w:tcPr>
            <w:tcW w:w="1135" w:type="dxa"/>
          </w:tcPr>
          <w:p w14:paraId="44CC6F38" w14:textId="77777777" w:rsidR="0000407E" w:rsidRDefault="0000407E">
            <w:pPr>
              <w:jc w:val="center"/>
              <w:rPr>
                <w:b/>
              </w:rPr>
            </w:pPr>
          </w:p>
          <w:p w14:paraId="44CC6F39" w14:textId="77777777" w:rsidR="0000407E" w:rsidRDefault="00086777">
            <w:pPr>
              <w:jc w:val="center"/>
              <w:rPr>
                <w:b/>
              </w:rPr>
            </w:pPr>
            <w:r>
              <w:rPr>
                <w:b/>
              </w:rPr>
              <w:t>Year 9</w:t>
            </w:r>
          </w:p>
          <w:p w14:paraId="44CC6F3A" w14:textId="77777777" w:rsidR="0000407E" w:rsidRDefault="0000407E">
            <w:pPr>
              <w:jc w:val="center"/>
              <w:rPr>
                <w:b/>
              </w:rPr>
            </w:pPr>
          </w:p>
          <w:p w14:paraId="44CC6F3B" w14:textId="77777777" w:rsidR="0000407E" w:rsidRDefault="0000407E">
            <w:pPr>
              <w:jc w:val="center"/>
              <w:rPr>
                <w:b/>
              </w:rPr>
            </w:pPr>
          </w:p>
        </w:tc>
        <w:tc>
          <w:tcPr>
            <w:tcW w:w="2409" w:type="dxa"/>
          </w:tcPr>
          <w:p w14:paraId="13C51CFA" w14:textId="001B8701" w:rsidR="008D4584" w:rsidRPr="003B05D0" w:rsidRDefault="008D4584" w:rsidP="008D4584">
            <w:pPr>
              <w:textAlignment w:val="baseline"/>
              <w:rPr>
                <w:rFonts w:asciiTheme="majorHAnsi" w:eastAsia="Times New Roman" w:hAnsiTheme="majorHAnsi" w:cstheme="majorHAnsi"/>
                <w:sz w:val="16"/>
                <w:szCs w:val="16"/>
                <w:lang w:eastAsia="en-GB"/>
              </w:rPr>
            </w:pPr>
            <w:r w:rsidRPr="003B05D0">
              <w:rPr>
                <w:rFonts w:asciiTheme="majorHAnsi" w:eastAsia="Times New Roman" w:hAnsiTheme="majorHAnsi" w:cstheme="majorHAnsi"/>
                <w:sz w:val="16"/>
                <w:szCs w:val="16"/>
                <w:lang w:eastAsia="en-GB"/>
              </w:rPr>
              <w:t xml:space="preserve">Human Figure: Learn about Proportions of the human figure, use of tone to develop form. Accurate drawing skills, using sight sizing. Pupils create a tonal drawing of </w:t>
            </w:r>
            <w:r>
              <w:rPr>
                <w:rFonts w:asciiTheme="majorHAnsi" w:eastAsia="Times New Roman" w:hAnsiTheme="majorHAnsi" w:cstheme="majorHAnsi"/>
                <w:sz w:val="16"/>
                <w:szCs w:val="16"/>
                <w:lang w:eastAsia="en-GB"/>
              </w:rPr>
              <w:t>a person from an image.</w:t>
            </w:r>
          </w:p>
          <w:p w14:paraId="44CC6F3D" w14:textId="2E4D89E4" w:rsidR="001C1EE3" w:rsidRDefault="001C1EE3" w:rsidP="008D4584">
            <w:pPr>
              <w:rPr>
                <w:sz w:val="18"/>
                <w:szCs w:val="18"/>
              </w:rPr>
            </w:pPr>
          </w:p>
        </w:tc>
        <w:tc>
          <w:tcPr>
            <w:tcW w:w="2410" w:type="dxa"/>
          </w:tcPr>
          <w:p w14:paraId="5DACC429" w14:textId="77777777" w:rsidR="008D4584" w:rsidRPr="003B05D0" w:rsidRDefault="008D4584" w:rsidP="008D4584">
            <w:pPr>
              <w:rPr>
                <w:rFonts w:cstheme="minorHAnsi"/>
                <w:sz w:val="16"/>
                <w:szCs w:val="16"/>
              </w:rPr>
            </w:pPr>
            <w:r w:rsidRPr="003B05D0">
              <w:rPr>
                <w:rFonts w:asciiTheme="majorHAnsi" w:eastAsia="Times New Roman" w:hAnsiTheme="majorHAnsi" w:cstheme="majorHAnsi"/>
                <w:sz w:val="16"/>
                <w:szCs w:val="16"/>
                <w:lang w:eastAsia="en-GB"/>
              </w:rPr>
              <w:t>Using a range of techniques to create gesture and movement in the figure.</w:t>
            </w:r>
          </w:p>
          <w:p w14:paraId="0BDC722F" w14:textId="77777777" w:rsidR="008D4584" w:rsidRPr="003B05D0" w:rsidRDefault="008D4584" w:rsidP="008D4584">
            <w:pPr>
              <w:textAlignment w:val="baseline"/>
              <w:rPr>
                <w:rFonts w:asciiTheme="majorHAnsi" w:eastAsia="Times New Roman" w:hAnsiTheme="majorHAnsi" w:cstheme="majorHAnsi"/>
                <w:sz w:val="16"/>
                <w:szCs w:val="16"/>
                <w:lang w:eastAsia="en-GB"/>
              </w:rPr>
            </w:pPr>
            <w:r w:rsidRPr="003B05D0">
              <w:rPr>
                <w:rFonts w:asciiTheme="majorHAnsi" w:eastAsia="Times New Roman" w:hAnsiTheme="majorHAnsi" w:cstheme="majorHAnsi"/>
                <w:sz w:val="16"/>
                <w:szCs w:val="16"/>
                <w:lang w:eastAsia="en-GB"/>
              </w:rPr>
              <w:t>Use of line, repetition, fragmentation, and composition</w:t>
            </w:r>
          </w:p>
          <w:p w14:paraId="231527CE" w14:textId="77777777" w:rsidR="008D4584" w:rsidRPr="003B05D0" w:rsidRDefault="008D4584" w:rsidP="008D4584">
            <w:pPr>
              <w:textAlignment w:val="baseline"/>
              <w:rPr>
                <w:rFonts w:asciiTheme="majorHAnsi" w:eastAsia="Times New Roman" w:hAnsiTheme="majorHAnsi" w:cstheme="majorHAnsi"/>
                <w:sz w:val="16"/>
                <w:szCs w:val="16"/>
                <w:lang w:eastAsia="en-GB"/>
              </w:rPr>
            </w:pPr>
            <w:r w:rsidRPr="003B05D0">
              <w:rPr>
                <w:rFonts w:asciiTheme="majorHAnsi" w:eastAsia="Times New Roman" w:hAnsiTheme="majorHAnsi" w:cstheme="majorHAnsi"/>
                <w:sz w:val="16"/>
                <w:szCs w:val="16"/>
                <w:lang w:eastAsia="en-GB"/>
              </w:rPr>
              <w:t>Analysis of Futurist Artists.</w:t>
            </w:r>
          </w:p>
          <w:p w14:paraId="33D459AD" w14:textId="0E192B89" w:rsidR="008D4584" w:rsidRPr="003B05D0" w:rsidRDefault="008D4584" w:rsidP="008D4584">
            <w:pPr>
              <w:textAlignment w:val="baseline"/>
              <w:rPr>
                <w:rFonts w:asciiTheme="majorHAnsi" w:eastAsia="Times New Roman" w:hAnsiTheme="majorHAnsi" w:cstheme="majorHAnsi"/>
                <w:sz w:val="16"/>
                <w:szCs w:val="16"/>
                <w:lang w:eastAsia="en-GB"/>
              </w:rPr>
            </w:pPr>
            <w:r w:rsidRPr="003B05D0">
              <w:rPr>
                <w:rFonts w:asciiTheme="majorHAnsi" w:eastAsia="Times New Roman" w:hAnsiTheme="majorHAnsi" w:cstheme="majorHAnsi"/>
                <w:sz w:val="16"/>
                <w:szCs w:val="16"/>
                <w:lang w:eastAsia="en-GB"/>
              </w:rPr>
              <w:t>Recapping on Prior Knowledge of Colour, mediums, and techniques covered in yr. 8.</w:t>
            </w:r>
          </w:p>
          <w:p w14:paraId="15C59AFF" w14:textId="76A7E63B" w:rsidR="008D4584" w:rsidRPr="003B05D0" w:rsidRDefault="008D4584" w:rsidP="008D4584">
            <w:pPr>
              <w:textAlignment w:val="baseline"/>
              <w:rPr>
                <w:rFonts w:asciiTheme="majorHAnsi" w:eastAsia="Times New Roman" w:hAnsiTheme="majorHAnsi" w:cstheme="majorHAnsi"/>
                <w:sz w:val="16"/>
                <w:szCs w:val="16"/>
                <w:lang w:eastAsia="en-GB"/>
              </w:rPr>
            </w:pPr>
            <w:r w:rsidRPr="003B05D0">
              <w:rPr>
                <w:rFonts w:asciiTheme="majorHAnsi" w:eastAsia="Times New Roman" w:hAnsiTheme="majorHAnsi" w:cstheme="majorHAnsi"/>
                <w:sz w:val="16"/>
                <w:szCs w:val="16"/>
                <w:lang w:eastAsia="en-GB"/>
              </w:rPr>
              <w:t>Paint, oil pastels and ink.</w:t>
            </w:r>
          </w:p>
          <w:p w14:paraId="58D7D884" w14:textId="77777777" w:rsidR="008D4584" w:rsidRPr="003B05D0" w:rsidRDefault="008D4584" w:rsidP="008D4584">
            <w:pPr>
              <w:textAlignment w:val="baseline"/>
              <w:rPr>
                <w:rFonts w:asciiTheme="majorHAnsi" w:eastAsia="Times New Roman" w:hAnsiTheme="majorHAnsi" w:cstheme="majorHAnsi"/>
                <w:sz w:val="16"/>
                <w:szCs w:val="16"/>
                <w:lang w:eastAsia="en-GB"/>
              </w:rPr>
            </w:pPr>
          </w:p>
          <w:p w14:paraId="6B9A1C6A" w14:textId="77777777" w:rsidR="008D4584" w:rsidRPr="003B05D0" w:rsidRDefault="008D4584" w:rsidP="008D4584">
            <w:pPr>
              <w:textAlignment w:val="baseline"/>
              <w:rPr>
                <w:rFonts w:asciiTheme="majorHAnsi" w:eastAsia="Times New Roman" w:hAnsiTheme="majorHAnsi" w:cstheme="majorHAnsi"/>
                <w:sz w:val="16"/>
                <w:szCs w:val="16"/>
                <w:lang w:eastAsia="en-GB"/>
              </w:rPr>
            </w:pPr>
            <w:r w:rsidRPr="003B05D0">
              <w:rPr>
                <w:rFonts w:asciiTheme="majorHAnsi" w:eastAsia="Times New Roman" w:hAnsiTheme="majorHAnsi" w:cstheme="majorHAnsi"/>
                <w:sz w:val="16"/>
                <w:szCs w:val="16"/>
                <w:lang w:eastAsia="en-GB"/>
              </w:rPr>
              <w:t xml:space="preserve">Mark making, stencils, print, </w:t>
            </w:r>
            <w:proofErr w:type="spellStart"/>
            <w:r w:rsidRPr="003B05D0">
              <w:rPr>
                <w:rFonts w:asciiTheme="majorHAnsi" w:eastAsia="Times New Roman" w:hAnsiTheme="majorHAnsi" w:cstheme="majorHAnsi"/>
                <w:sz w:val="16"/>
                <w:szCs w:val="16"/>
                <w:lang w:eastAsia="en-GB"/>
              </w:rPr>
              <w:t>Sgraffiito</w:t>
            </w:r>
            <w:proofErr w:type="spellEnd"/>
            <w:r w:rsidRPr="003B05D0">
              <w:rPr>
                <w:rFonts w:asciiTheme="majorHAnsi" w:eastAsia="Times New Roman" w:hAnsiTheme="majorHAnsi" w:cstheme="majorHAnsi"/>
                <w:sz w:val="16"/>
                <w:szCs w:val="16"/>
                <w:lang w:eastAsia="en-GB"/>
              </w:rPr>
              <w:t>, frottage,</w:t>
            </w:r>
          </w:p>
          <w:p w14:paraId="44CC6F40" w14:textId="7BD0169C" w:rsidR="001C1EE3" w:rsidRDefault="001C1EE3">
            <w:pPr>
              <w:rPr>
                <w:sz w:val="18"/>
                <w:szCs w:val="18"/>
              </w:rPr>
            </w:pPr>
          </w:p>
        </w:tc>
        <w:tc>
          <w:tcPr>
            <w:tcW w:w="2410" w:type="dxa"/>
          </w:tcPr>
          <w:p w14:paraId="6DF19215" w14:textId="77777777" w:rsidR="008D4584" w:rsidRPr="003B05D0" w:rsidRDefault="001C1EE3" w:rsidP="008D4584">
            <w:pPr>
              <w:textAlignment w:val="baseline"/>
              <w:rPr>
                <w:rStyle w:val="normaltextrun"/>
                <w:rFonts w:asciiTheme="majorHAnsi" w:hAnsiTheme="majorHAnsi" w:cstheme="majorHAnsi"/>
                <w:color w:val="000000"/>
                <w:sz w:val="16"/>
                <w:szCs w:val="16"/>
                <w:shd w:val="clear" w:color="auto" w:fill="FFFFFF"/>
                <w:lang w:val="en"/>
              </w:rPr>
            </w:pPr>
            <w:r>
              <w:rPr>
                <w:sz w:val="18"/>
                <w:szCs w:val="18"/>
              </w:rPr>
              <w:t xml:space="preserve"> </w:t>
            </w:r>
            <w:r w:rsidR="008D4584" w:rsidRPr="003B05D0">
              <w:rPr>
                <w:rFonts w:asciiTheme="majorHAnsi" w:eastAsia="Times New Roman" w:hAnsiTheme="majorHAnsi" w:cstheme="majorHAnsi"/>
                <w:sz w:val="16"/>
                <w:szCs w:val="16"/>
                <w:lang w:eastAsia="en-GB"/>
              </w:rPr>
              <w:t xml:space="preserve">Responses created to </w:t>
            </w:r>
            <w:r w:rsidR="008D4584" w:rsidRPr="003B05D0">
              <w:rPr>
                <w:rStyle w:val="normaltextrun"/>
                <w:rFonts w:asciiTheme="majorHAnsi" w:hAnsiTheme="majorHAnsi" w:cstheme="majorHAnsi"/>
                <w:color w:val="000000"/>
                <w:sz w:val="16"/>
                <w:szCs w:val="16"/>
                <w:shd w:val="clear" w:color="auto" w:fill="FFFFFF"/>
                <w:lang w:val="en"/>
              </w:rPr>
              <w:t xml:space="preserve">Umberto Boccioni's </w:t>
            </w:r>
          </w:p>
          <w:p w14:paraId="677E2770" w14:textId="77777777" w:rsidR="008D4584" w:rsidRPr="003B05D0" w:rsidRDefault="008D4584" w:rsidP="008D4584">
            <w:pPr>
              <w:textAlignment w:val="baseline"/>
              <w:rPr>
                <w:rStyle w:val="normaltextrun"/>
                <w:rFonts w:asciiTheme="majorHAnsi" w:hAnsiTheme="majorHAnsi" w:cstheme="majorHAnsi"/>
                <w:color w:val="000000"/>
                <w:sz w:val="16"/>
                <w:szCs w:val="16"/>
                <w:shd w:val="clear" w:color="auto" w:fill="FFFFFF"/>
                <w:lang w:val="en"/>
              </w:rPr>
            </w:pPr>
            <w:r w:rsidRPr="003B05D0">
              <w:rPr>
                <w:rFonts w:asciiTheme="majorHAnsi" w:eastAsia="Times New Roman" w:hAnsiTheme="majorHAnsi" w:cstheme="majorHAnsi"/>
                <w:sz w:val="16"/>
                <w:szCs w:val="16"/>
                <w:lang w:eastAsia="en-GB"/>
              </w:rPr>
              <w:t>(</w:t>
            </w:r>
            <w:hyperlink r:id="rId9" w:tgtFrame="_blank" w:history="1">
              <w:r w:rsidRPr="003B05D0">
                <w:rPr>
                  <w:rStyle w:val="normaltextrun"/>
                  <w:rFonts w:asciiTheme="majorHAnsi" w:hAnsiTheme="majorHAnsi" w:cstheme="majorHAnsi"/>
                  <w:color w:val="000000"/>
                  <w:sz w:val="16"/>
                  <w:szCs w:val="16"/>
                  <w:u w:val="single"/>
                  <w:shd w:val="clear" w:color="auto" w:fill="FFFFFF"/>
                  <w:lang w:val="en"/>
                </w:rPr>
                <w:t>Unique Forms of Continuity in Space</w:t>
              </w:r>
            </w:hyperlink>
            <w:proofErr w:type="gramStart"/>
            <w:r w:rsidRPr="003B05D0">
              <w:rPr>
                <w:rStyle w:val="normaltextrun"/>
                <w:rFonts w:asciiTheme="majorHAnsi" w:hAnsiTheme="majorHAnsi" w:cstheme="majorHAnsi"/>
                <w:color w:val="000000"/>
                <w:sz w:val="16"/>
                <w:szCs w:val="16"/>
                <w:shd w:val="clear" w:color="auto" w:fill="FFFFFF"/>
                <w:lang w:val="en"/>
              </w:rPr>
              <w:t>. )</w:t>
            </w:r>
            <w:proofErr w:type="gramEnd"/>
            <w:r w:rsidRPr="003B05D0">
              <w:rPr>
                <w:rStyle w:val="normaltextrun"/>
                <w:rFonts w:asciiTheme="majorHAnsi" w:hAnsiTheme="majorHAnsi" w:cstheme="majorHAnsi"/>
                <w:color w:val="000000"/>
                <w:sz w:val="16"/>
                <w:szCs w:val="16"/>
                <w:shd w:val="clear" w:color="auto" w:fill="FFFFFF"/>
                <w:lang w:val="en"/>
              </w:rPr>
              <w:t xml:space="preserve">  and FE Mc Williams dynamic figure in 3D sculptural form.</w:t>
            </w:r>
          </w:p>
          <w:p w14:paraId="6DBBDE9C" w14:textId="77777777" w:rsidR="008D4584" w:rsidRPr="003B05D0" w:rsidRDefault="008D4584" w:rsidP="008D4584">
            <w:pPr>
              <w:textAlignment w:val="baseline"/>
              <w:rPr>
                <w:rStyle w:val="normaltextrun"/>
                <w:rFonts w:asciiTheme="majorHAnsi" w:hAnsiTheme="majorHAnsi" w:cstheme="majorHAnsi"/>
                <w:color w:val="000000"/>
                <w:sz w:val="16"/>
                <w:szCs w:val="16"/>
                <w:shd w:val="clear" w:color="auto" w:fill="FFFFFF"/>
                <w:lang w:val="en"/>
              </w:rPr>
            </w:pPr>
            <w:r w:rsidRPr="003B05D0">
              <w:rPr>
                <w:rStyle w:val="normaltextrun"/>
                <w:rFonts w:asciiTheme="majorHAnsi" w:hAnsiTheme="majorHAnsi" w:cstheme="majorHAnsi"/>
                <w:color w:val="000000"/>
                <w:sz w:val="16"/>
                <w:szCs w:val="16"/>
                <w:shd w:val="clear" w:color="auto" w:fill="FFFFFF"/>
                <w:lang w:val="en"/>
              </w:rPr>
              <w:t>Introduce to sculpture and sculptural materials. Building on prior knowledge of figure proportions and movement.</w:t>
            </w:r>
          </w:p>
          <w:p w14:paraId="44CC6F44" w14:textId="13271F16" w:rsidR="001C1EE3" w:rsidRDefault="001C1EE3">
            <w:pPr>
              <w:rPr>
                <w:sz w:val="18"/>
                <w:szCs w:val="18"/>
              </w:rPr>
            </w:pPr>
          </w:p>
        </w:tc>
        <w:tc>
          <w:tcPr>
            <w:tcW w:w="2409" w:type="dxa"/>
          </w:tcPr>
          <w:p w14:paraId="44CC6F48" w14:textId="6E345649" w:rsidR="001C1EE3" w:rsidRDefault="008D4584" w:rsidP="008D4584">
            <w:pPr>
              <w:textAlignment w:val="baseline"/>
              <w:rPr>
                <w:sz w:val="18"/>
                <w:szCs w:val="18"/>
              </w:rPr>
            </w:pPr>
            <w:r w:rsidRPr="003B05D0">
              <w:rPr>
                <w:rStyle w:val="normaltextrun"/>
                <w:rFonts w:asciiTheme="majorHAnsi" w:hAnsiTheme="majorHAnsi" w:cstheme="majorHAnsi"/>
                <w:color w:val="000000"/>
                <w:sz w:val="16"/>
                <w:szCs w:val="16"/>
                <w:shd w:val="clear" w:color="auto" w:fill="FFFFFF"/>
                <w:lang w:val="en"/>
              </w:rPr>
              <w:t xml:space="preserve">Continuing with figure work: Create a group composition from completed sculptural pieces. </w:t>
            </w:r>
          </w:p>
        </w:tc>
        <w:tc>
          <w:tcPr>
            <w:tcW w:w="2410" w:type="dxa"/>
          </w:tcPr>
          <w:p w14:paraId="56B40DB2" w14:textId="77777777" w:rsidR="008D4584" w:rsidRPr="003B05D0" w:rsidRDefault="008D4584" w:rsidP="008D4584">
            <w:pPr>
              <w:textAlignment w:val="baseline"/>
              <w:rPr>
                <w:rFonts w:ascii="Calibri Light" w:eastAsia="Times New Roman" w:hAnsi="Calibri Light" w:cs="Calibri Light"/>
                <w:sz w:val="16"/>
                <w:szCs w:val="16"/>
                <w:lang w:eastAsia="en-GB"/>
              </w:rPr>
            </w:pPr>
            <w:r w:rsidRPr="003B05D0">
              <w:rPr>
                <w:rFonts w:ascii="Calibri Light" w:eastAsia="Times New Roman" w:hAnsi="Calibri Light" w:cs="Calibri Light"/>
                <w:sz w:val="16"/>
                <w:szCs w:val="16"/>
                <w:lang w:eastAsia="en-GB"/>
              </w:rPr>
              <w:t>Skateboard design: Learn to create designs using previous knowledge of figure drawing and influenced by modern Nike designers and popular culture</w:t>
            </w:r>
          </w:p>
          <w:p w14:paraId="547E3A42" w14:textId="77777777" w:rsidR="008D4584" w:rsidRPr="003B05D0" w:rsidRDefault="008D4584" w:rsidP="008D4584">
            <w:pPr>
              <w:textAlignment w:val="baseline"/>
              <w:rPr>
                <w:rFonts w:ascii="Calibri Light" w:eastAsia="Times New Roman" w:hAnsi="Calibri Light" w:cs="Calibri Light"/>
                <w:sz w:val="16"/>
                <w:szCs w:val="16"/>
                <w:lang w:eastAsia="en-GB"/>
              </w:rPr>
            </w:pPr>
          </w:p>
          <w:p w14:paraId="098DD297" w14:textId="77777777" w:rsidR="008D4584" w:rsidRPr="003B05D0" w:rsidRDefault="008D4584" w:rsidP="008D4584">
            <w:pPr>
              <w:textAlignment w:val="baseline"/>
              <w:rPr>
                <w:rFonts w:ascii="Calibri Light" w:eastAsia="Times New Roman" w:hAnsi="Calibri Light" w:cs="Calibri Light"/>
                <w:sz w:val="16"/>
                <w:szCs w:val="16"/>
                <w:lang w:eastAsia="en-GB"/>
              </w:rPr>
            </w:pPr>
            <w:r w:rsidRPr="003B05D0">
              <w:rPr>
                <w:rFonts w:ascii="Calibri Light" w:eastAsia="Times New Roman" w:hAnsi="Calibri Light" w:cs="Calibri Light"/>
                <w:sz w:val="16"/>
                <w:szCs w:val="16"/>
                <w:lang w:eastAsia="en-GB"/>
              </w:rPr>
              <w:t xml:space="preserve">Creating a mood board. </w:t>
            </w:r>
          </w:p>
          <w:p w14:paraId="20D4B1D1" w14:textId="77777777" w:rsidR="008D4584" w:rsidRPr="003B05D0" w:rsidRDefault="008D4584" w:rsidP="008D4584">
            <w:pPr>
              <w:textAlignment w:val="baseline"/>
              <w:rPr>
                <w:rFonts w:ascii="Calibri Light" w:eastAsia="Times New Roman" w:hAnsi="Calibri Light" w:cs="Calibri Light"/>
                <w:sz w:val="16"/>
                <w:szCs w:val="16"/>
                <w:lang w:eastAsia="en-GB"/>
              </w:rPr>
            </w:pPr>
            <w:r w:rsidRPr="003B05D0">
              <w:rPr>
                <w:rFonts w:ascii="Calibri Light" w:eastAsia="Times New Roman" w:hAnsi="Calibri Light" w:cs="Calibri Light"/>
                <w:sz w:val="16"/>
                <w:szCs w:val="16"/>
                <w:lang w:eastAsia="en-GB"/>
              </w:rPr>
              <w:t>Design layout and critical collection. Pitching an idea!</w:t>
            </w:r>
          </w:p>
          <w:p w14:paraId="44CC6F4A" w14:textId="6F2B3449" w:rsidR="001C1EE3" w:rsidRDefault="001C1EE3">
            <w:pPr>
              <w:rPr>
                <w:sz w:val="18"/>
                <w:szCs w:val="18"/>
              </w:rPr>
            </w:pPr>
          </w:p>
        </w:tc>
        <w:tc>
          <w:tcPr>
            <w:tcW w:w="2410" w:type="dxa"/>
          </w:tcPr>
          <w:p w14:paraId="3228134E" w14:textId="77777777" w:rsidR="008D4584" w:rsidRPr="003B05D0" w:rsidRDefault="008D4584" w:rsidP="008D4584">
            <w:pPr>
              <w:textAlignment w:val="baseline"/>
              <w:rPr>
                <w:rFonts w:ascii="Segoe UI" w:eastAsia="Times New Roman" w:hAnsi="Segoe UI" w:cs="Segoe UI"/>
                <w:sz w:val="16"/>
                <w:szCs w:val="16"/>
                <w:lang w:eastAsia="en-GB"/>
              </w:rPr>
            </w:pPr>
            <w:r w:rsidRPr="003B05D0">
              <w:rPr>
                <w:rFonts w:ascii="Segoe UI" w:eastAsia="Times New Roman" w:hAnsi="Segoe UI" w:cs="Segoe UI"/>
                <w:sz w:val="16"/>
                <w:szCs w:val="16"/>
                <w:lang w:eastAsia="en-GB"/>
              </w:rPr>
              <w:t>Graffiti art: Explore cultural art verses fine art. Where do they meet?</w:t>
            </w:r>
          </w:p>
          <w:p w14:paraId="4679536E" w14:textId="77777777" w:rsidR="008D4584" w:rsidRPr="003B05D0" w:rsidRDefault="008D4584" w:rsidP="008D4584">
            <w:pPr>
              <w:rPr>
                <w:rFonts w:ascii="Segoe UI" w:eastAsia="Times New Roman" w:hAnsi="Segoe UI" w:cs="Segoe UI"/>
                <w:sz w:val="16"/>
                <w:szCs w:val="16"/>
                <w:lang w:eastAsia="en-GB"/>
              </w:rPr>
            </w:pPr>
            <w:r w:rsidRPr="003B05D0">
              <w:rPr>
                <w:rFonts w:ascii="Segoe UI" w:eastAsia="Times New Roman" w:hAnsi="Segoe UI" w:cs="Segoe UI"/>
                <w:sz w:val="16"/>
                <w:szCs w:val="16"/>
                <w:lang w:eastAsia="en-GB"/>
              </w:rPr>
              <w:t>Still researching ideas for this pinnacle time in their choice of subject specialism.</w:t>
            </w:r>
          </w:p>
          <w:p w14:paraId="3782705D" w14:textId="77777777" w:rsidR="008D4584" w:rsidRPr="003B05D0" w:rsidRDefault="008D4584" w:rsidP="008D4584">
            <w:pPr>
              <w:rPr>
                <w:rFonts w:ascii="Segoe UI" w:eastAsia="Times New Roman" w:hAnsi="Segoe UI" w:cs="Segoe UI"/>
                <w:sz w:val="16"/>
                <w:szCs w:val="16"/>
                <w:lang w:eastAsia="en-GB"/>
              </w:rPr>
            </w:pPr>
          </w:p>
          <w:p w14:paraId="221D6B9D" w14:textId="77777777" w:rsidR="008D4584" w:rsidRPr="003B05D0" w:rsidRDefault="008D4584" w:rsidP="008D4584">
            <w:pPr>
              <w:textAlignment w:val="baseline"/>
              <w:rPr>
                <w:rFonts w:asciiTheme="majorHAnsi" w:eastAsia="Times New Roman" w:hAnsiTheme="majorHAnsi" w:cstheme="majorHAnsi"/>
                <w:sz w:val="16"/>
                <w:szCs w:val="16"/>
                <w:lang w:eastAsia="en-GB"/>
              </w:rPr>
            </w:pPr>
            <w:r w:rsidRPr="003B05D0">
              <w:rPr>
                <w:rFonts w:ascii="Segoe UI" w:eastAsia="Times New Roman" w:hAnsi="Segoe UI" w:cs="Segoe UI"/>
                <w:sz w:val="16"/>
                <w:szCs w:val="16"/>
                <w:lang w:eastAsia="en-GB"/>
              </w:rPr>
              <w:t xml:space="preserve">Artists:  </w:t>
            </w:r>
            <w:r w:rsidRPr="003B05D0">
              <w:rPr>
                <w:rFonts w:asciiTheme="majorHAnsi" w:eastAsia="Times New Roman" w:hAnsiTheme="majorHAnsi" w:cstheme="majorHAnsi"/>
                <w:sz w:val="16"/>
                <w:szCs w:val="16"/>
                <w:lang w:eastAsia="en-GB"/>
              </w:rPr>
              <w:t>Keith Haring</w:t>
            </w:r>
          </w:p>
          <w:p w14:paraId="5DB638FB" w14:textId="77777777" w:rsidR="008D4584" w:rsidRPr="003B05D0" w:rsidRDefault="008D4584" w:rsidP="008D4584">
            <w:pPr>
              <w:textAlignment w:val="baseline"/>
              <w:rPr>
                <w:rFonts w:asciiTheme="majorHAnsi" w:eastAsia="Times New Roman" w:hAnsiTheme="majorHAnsi" w:cstheme="majorHAnsi"/>
                <w:sz w:val="16"/>
                <w:szCs w:val="16"/>
                <w:lang w:eastAsia="en-GB"/>
              </w:rPr>
            </w:pPr>
            <w:r w:rsidRPr="003B05D0">
              <w:rPr>
                <w:rFonts w:asciiTheme="majorHAnsi" w:eastAsia="Times New Roman" w:hAnsiTheme="majorHAnsi" w:cstheme="majorHAnsi"/>
                <w:sz w:val="16"/>
                <w:szCs w:val="16"/>
                <w:lang w:eastAsia="en-GB"/>
              </w:rPr>
              <w:t>KAWS</w:t>
            </w:r>
          </w:p>
          <w:p w14:paraId="32B4D1F2" w14:textId="77777777" w:rsidR="008D4584" w:rsidRPr="003B05D0" w:rsidRDefault="008D4584" w:rsidP="008D4584">
            <w:pPr>
              <w:textAlignment w:val="baseline"/>
              <w:rPr>
                <w:rFonts w:asciiTheme="majorHAnsi" w:eastAsia="Times New Roman" w:hAnsiTheme="majorHAnsi" w:cstheme="majorHAnsi"/>
                <w:sz w:val="16"/>
                <w:szCs w:val="16"/>
                <w:lang w:eastAsia="en-GB"/>
              </w:rPr>
            </w:pPr>
            <w:r w:rsidRPr="003B05D0">
              <w:rPr>
                <w:rFonts w:asciiTheme="majorHAnsi" w:eastAsia="Times New Roman" w:hAnsiTheme="majorHAnsi" w:cstheme="majorHAnsi"/>
                <w:sz w:val="16"/>
                <w:szCs w:val="16"/>
                <w:lang w:eastAsia="en-GB"/>
              </w:rPr>
              <w:t>Banksy</w:t>
            </w:r>
          </w:p>
          <w:p w14:paraId="5DE705CE" w14:textId="77777777" w:rsidR="008D4584" w:rsidRPr="003B05D0" w:rsidRDefault="008D4584" w:rsidP="008D4584">
            <w:pPr>
              <w:textAlignment w:val="baseline"/>
              <w:rPr>
                <w:rFonts w:asciiTheme="majorHAnsi" w:eastAsia="Times New Roman" w:hAnsiTheme="majorHAnsi" w:cstheme="majorHAnsi"/>
                <w:sz w:val="16"/>
                <w:szCs w:val="16"/>
                <w:lang w:eastAsia="en-GB"/>
              </w:rPr>
            </w:pPr>
            <w:proofErr w:type="spellStart"/>
            <w:r w:rsidRPr="003B05D0">
              <w:rPr>
                <w:rStyle w:val="normaltextrun"/>
                <w:rFonts w:asciiTheme="majorHAnsi" w:hAnsiTheme="majorHAnsi" w:cstheme="majorHAnsi"/>
                <w:color w:val="222222"/>
                <w:sz w:val="16"/>
                <w:szCs w:val="16"/>
                <w:shd w:val="clear" w:color="auto" w:fill="FFFFFF"/>
              </w:rPr>
              <w:t>Shamsia</w:t>
            </w:r>
            <w:proofErr w:type="spellEnd"/>
            <w:r w:rsidRPr="003B05D0">
              <w:rPr>
                <w:rStyle w:val="normaltextrun"/>
                <w:rFonts w:asciiTheme="majorHAnsi" w:hAnsiTheme="majorHAnsi" w:cstheme="majorHAnsi"/>
                <w:color w:val="222222"/>
                <w:sz w:val="16"/>
                <w:szCs w:val="16"/>
                <w:shd w:val="clear" w:color="auto" w:fill="FFFFFF"/>
              </w:rPr>
              <w:t> </w:t>
            </w:r>
            <w:proofErr w:type="spellStart"/>
            <w:r w:rsidRPr="003B05D0">
              <w:rPr>
                <w:rStyle w:val="normaltextrun"/>
                <w:rFonts w:asciiTheme="majorHAnsi" w:hAnsiTheme="majorHAnsi" w:cstheme="majorHAnsi"/>
                <w:color w:val="222222"/>
                <w:sz w:val="16"/>
                <w:szCs w:val="16"/>
                <w:shd w:val="clear" w:color="auto" w:fill="FFFFFF"/>
              </w:rPr>
              <w:t>Hassani</w:t>
            </w:r>
            <w:proofErr w:type="spellEnd"/>
            <w:r w:rsidRPr="003B05D0">
              <w:rPr>
                <w:rStyle w:val="eop"/>
                <w:rFonts w:asciiTheme="majorHAnsi" w:hAnsiTheme="majorHAnsi" w:cstheme="majorHAnsi"/>
                <w:color w:val="222222"/>
                <w:sz w:val="16"/>
                <w:szCs w:val="16"/>
                <w:shd w:val="clear" w:color="auto" w:fill="FFFFFF"/>
              </w:rPr>
              <w:t> </w:t>
            </w:r>
          </w:p>
          <w:p w14:paraId="44CC6F4D" w14:textId="67FEB5A9" w:rsidR="001C1EE3" w:rsidRDefault="001C1EE3">
            <w:pPr>
              <w:rPr>
                <w:sz w:val="18"/>
                <w:szCs w:val="18"/>
              </w:rPr>
            </w:pPr>
          </w:p>
        </w:tc>
      </w:tr>
      <w:tr w:rsidR="0000407E" w14:paraId="44CC6F60" w14:textId="77777777">
        <w:tc>
          <w:tcPr>
            <w:tcW w:w="1135" w:type="dxa"/>
          </w:tcPr>
          <w:p w14:paraId="44CC6F4F" w14:textId="77777777" w:rsidR="0000407E" w:rsidRDefault="0000407E">
            <w:pPr>
              <w:jc w:val="center"/>
              <w:rPr>
                <w:b/>
              </w:rPr>
            </w:pPr>
          </w:p>
          <w:p w14:paraId="44CC6F50" w14:textId="77777777" w:rsidR="0000407E" w:rsidRDefault="00086777">
            <w:pPr>
              <w:jc w:val="center"/>
              <w:rPr>
                <w:b/>
              </w:rPr>
            </w:pPr>
            <w:r>
              <w:rPr>
                <w:b/>
              </w:rPr>
              <w:t>Year 10</w:t>
            </w:r>
          </w:p>
          <w:p w14:paraId="44CC6F51" w14:textId="77777777" w:rsidR="0000407E" w:rsidRDefault="0000407E">
            <w:pPr>
              <w:jc w:val="center"/>
              <w:rPr>
                <w:b/>
              </w:rPr>
            </w:pPr>
          </w:p>
          <w:p w14:paraId="44CC6F52" w14:textId="77777777" w:rsidR="0000407E" w:rsidRDefault="0000407E">
            <w:pPr>
              <w:jc w:val="center"/>
              <w:rPr>
                <w:b/>
              </w:rPr>
            </w:pPr>
          </w:p>
        </w:tc>
        <w:tc>
          <w:tcPr>
            <w:tcW w:w="2409" w:type="dxa"/>
          </w:tcPr>
          <w:p w14:paraId="44CC6F53" w14:textId="77777777" w:rsidR="0000407E" w:rsidRDefault="001C1EE3">
            <w:pPr>
              <w:rPr>
                <w:sz w:val="18"/>
                <w:szCs w:val="18"/>
              </w:rPr>
            </w:pPr>
            <w:r>
              <w:rPr>
                <w:sz w:val="18"/>
                <w:szCs w:val="18"/>
              </w:rPr>
              <w:t xml:space="preserve">Life </w:t>
            </w:r>
            <w:proofErr w:type="spellStart"/>
            <w:r>
              <w:rPr>
                <w:sz w:val="18"/>
                <w:szCs w:val="18"/>
              </w:rPr>
              <w:t>cyles</w:t>
            </w:r>
            <w:proofErr w:type="spellEnd"/>
          </w:p>
          <w:p w14:paraId="44CC6F54" w14:textId="6E86CF1C" w:rsidR="001C1EE3" w:rsidRDefault="001C1EE3">
            <w:pPr>
              <w:rPr>
                <w:sz w:val="18"/>
                <w:szCs w:val="18"/>
              </w:rPr>
            </w:pPr>
            <w:r>
              <w:rPr>
                <w:sz w:val="18"/>
                <w:szCs w:val="18"/>
              </w:rPr>
              <w:t>Pupils continue portraiture unit, looking at various artists</w:t>
            </w:r>
            <w:r w:rsidR="00691A08">
              <w:rPr>
                <w:sz w:val="18"/>
                <w:szCs w:val="18"/>
              </w:rPr>
              <w:t>. Artist workshop at New Art Exchange, learning how to present artist page.</w:t>
            </w:r>
            <w:r>
              <w:rPr>
                <w:sz w:val="18"/>
                <w:szCs w:val="18"/>
              </w:rPr>
              <w:t xml:space="preserve"> </w:t>
            </w:r>
          </w:p>
        </w:tc>
        <w:tc>
          <w:tcPr>
            <w:tcW w:w="2410" w:type="dxa"/>
          </w:tcPr>
          <w:p w14:paraId="44CC6F55" w14:textId="77777777" w:rsidR="0000407E" w:rsidRDefault="001C1EE3">
            <w:pPr>
              <w:rPr>
                <w:sz w:val="18"/>
                <w:szCs w:val="18"/>
              </w:rPr>
            </w:pPr>
            <w:r>
              <w:rPr>
                <w:sz w:val="18"/>
                <w:szCs w:val="18"/>
              </w:rPr>
              <w:t>Life Cycles</w:t>
            </w:r>
          </w:p>
          <w:p w14:paraId="7B6B9FA2" w14:textId="77777777" w:rsidR="00691A08" w:rsidRDefault="001C1EE3">
            <w:pPr>
              <w:rPr>
                <w:sz w:val="18"/>
                <w:szCs w:val="18"/>
              </w:rPr>
            </w:pPr>
            <w:r>
              <w:rPr>
                <w:sz w:val="18"/>
                <w:szCs w:val="18"/>
              </w:rPr>
              <w:t>Pupils learn skin colour and apply it accurately. Florian Nicolle</w:t>
            </w:r>
            <w:r w:rsidR="00691A08">
              <w:rPr>
                <w:sz w:val="18"/>
                <w:szCs w:val="18"/>
              </w:rPr>
              <w:t xml:space="preserve"> </w:t>
            </w:r>
            <w:r w:rsidR="00691A08">
              <w:rPr>
                <w:sz w:val="18"/>
                <w:szCs w:val="18"/>
              </w:rPr>
              <w:t xml:space="preserve">Kris </w:t>
            </w:r>
            <w:proofErr w:type="spellStart"/>
            <w:r w:rsidR="00691A08">
              <w:rPr>
                <w:sz w:val="18"/>
                <w:szCs w:val="18"/>
              </w:rPr>
              <w:t>Trappeniers</w:t>
            </w:r>
            <w:proofErr w:type="spellEnd"/>
            <w:r w:rsidR="00691A08">
              <w:rPr>
                <w:sz w:val="18"/>
                <w:szCs w:val="18"/>
              </w:rPr>
              <w:t>, Lionel Smit</w:t>
            </w:r>
            <w:r w:rsidR="00691A08">
              <w:rPr>
                <w:sz w:val="18"/>
                <w:szCs w:val="18"/>
              </w:rPr>
              <w:t xml:space="preserve">, </w:t>
            </w:r>
          </w:p>
          <w:p w14:paraId="44CC6F56" w14:textId="51715782" w:rsidR="001C1EE3" w:rsidRDefault="00691A08">
            <w:pPr>
              <w:rPr>
                <w:sz w:val="18"/>
                <w:szCs w:val="18"/>
              </w:rPr>
            </w:pPr>
            <w:r>
              <w:rPr>
                <w:sz w:val="18"/>
                <w:szCs w:val="18"/>
              </w:rPr>
              <w:t>Pupils also learn how to paint objects realistically reference: Audrey Flack</w:t>
            </w:r>
          </w:p>
        </w:tc>
        <w:tc>
          <w:tcPr>
            <w:tcW w:w="2410" w:type="dxa"/>
          </w:tcPr>
          <w:p w14:paraId="44CC6F57" w14:textId="77777777" w:rsidR="0000407E" w:rsidRDefault="001C1EE3">
            <w:pPr>
              <w:rPr>
                <w:sz w:val="18"/>
                <w:szCs w:val="18"/>
              </w:rPr>
            </w:pPr>
            <w:r>
              <w:rPr>
                <w:sz w:val="18"/>
                <w:szCs w:val="18"/>
              </w:rPr>
              <w:t>Independent focus: Life Cycles</w:t>
            </w:r>
          </w:p>
          <w:p w14:paraId="44CC6F58" w14:textId="77777777" w:rsidR="001C1EE3" w:rsidRDefault="001C1EE3">
            <w:pPr>
              <w:rPr>
                <w:sz w:val="18"/>
                <w:szCs w:val="18"/>
              </w:rPr>
            </w:pPr>
            <w:r>
              <w:rPr>
                <w:sz w:val="18"/>
                <w:szCs w:val="18"/>
              </w:rPr>
              <w:t>Pupils start sketch books and start their independent journeys for their coursework.</w:t>
            </w:r>
          </w:p>
        </w:tc>
        <w:tc>
          <w:tcPr>
            <w:tcW w:w="2409" w:type="dxa"/>
          </w:tcPr>
          <w:p w14:paraId="44CC6F59" w14:textId="77777777" w:rsidR="001C1EE3" w:rsidRDefault="001C1EE3" w:rsidP="001C1EE3">
            <w:pPr>
              <w:rPr>
                <w:sz w:val="18"/>
                <w:szCs w:val="18"/>
              </w:rPr>
            </w:pPr>
            <w:r>
              <w:rPr>
                <w:sz w:val="18"/>
                <w:szCs w:val="18"/>
              </w:rPr>
              <w:t>Independent focus: Life Cycles</w:t>
            </w:r>
          </w:p>
          <w:p w14:paraId="44CC6F5A" w14:textId="77777777" w:rsidR="0000407E" w:rsidRDefault="001C1EE3" w:rsidP="001C1EE3">
            <w:pPr>
              <w:rPr>
                <w:sz w:val="18"/>
                <w:szCs w:val="18"/>
              </w:rPr>
            </w:pPr>
            <w:r>
              <w:rPr>
                <w:sz w:val="18"/>
                <w:szCs w:val="18"/>
              </w:rPr>
              <w:t>Pupi</w:t>
            </w:r>
            <w:r w:rsidR="00086777">
              <w:rPr>
                <w:sz w:val="18"/>
                <w:szCs w:val="18"/>
              </w:rPr>
              <w:t xml:space="preserve">ls start sketch books and continue </w:t>
            </w:r>
            <w:r>
              <w:rPr>
                <w:sz w:val="18"/>
                <w:szCs w:val="18"/>
              </w:rPr>
              <w:t>their independen</w:t>
            </w:r>
            <w:r w:rsidR="00086777">
              <w:rPr>
                <w:sz w:val="18"/>
                <w:szCs w:val="18"/>
              </w:rPr>
              <w:t>t journeys for their coursework, guided by teacher in formative assessment.</w:t>
            </w:r>
          </w:p>
        </w:tc>
        <w:tc>
          <w:tcPr>
            <w:tcW w:w="2410" w:type="dxa"/>
          </w:tcPr>
          <w:p w14:paraId="44CC6F5B" w14:textId="77777777" w:rsidR="00086777" w:rsidRDefault="00086777" w:rsidP="00086777">
            <w:pPr>
              <w:rPr>
                <w:sz w:val="18"/>
                <w:szCs w:val="18"/>
              </w:rPr>
            </w:pPr>
            <w:r>
              <w:rPr>
                <w:sz w:val="18"/>
                <w:szCs w:val="18"/>
              </w:rPr>
              <w:t>Independent focus: Life Cycles</w:t>
            </w:r>
          </w:p>
          <w:p w14:paraId="44CC6F5C" w14:textId="77777777" w:rsidR="0000407E" w:rsidRDefault="00086777" w:rsidP="00086777">
            <w:pPr>
              <w:rPr>
                <w:sz w:val="18"/>
                <w:szCs w:val="18"/>
              </w:rPr>
            </w:pPr>
            <w:r>
              <w:rPr>
                <w:sz w:val="18"/>
                <w:szCs w:val="18"/>
              </w:rPr>
              <w:t>Pupils start sketch books and continue their independent journeys for their coursework, guided by teacher in formative assessment.</w:t>
            </w:r>
          </w:p>
          <w:p w14:paraId="44CC6F5D" w14:textId="77777777" w:rsidR="00086777" w:rsidRDefault="00086777" w:rsidP="00086777">
            <w:pPr>
              <w:rPr>
                <w:sz w:val="18"/>
                <w:szCs w:val="18"/>
              </w:rPr>
            </w:pPr>
            <w:r>
              <w:rPr>
                <w:sz w:val="18"/>
                <w:szCs w:val="18"/>
              </w:rPr>
              <w:t>Development is started</w:t>
            </w:r>
          </w:p>
        </w:tc>
        <w:tc>
          <w:tcPr>
            <w:tcW w:w="2410" w:type="dxa"/>
          </w:tcPr>
          <w:p w14:paraId="44CC6F5E" w14:textId="77777777" w:rsidR="00086777" w:rsidRDefault="00086777" w:rsidP="00086777">
            <w:pPr>
              <w:rPr>
                <w:sz w:val="18"/>
                <w:szCs w:val="18"/>
              </w:rPr>
            </w:pPr>
            <w:r>
              <w:rPr>
                <w:sz w:val="18"/>
                <w:szCs w:val="18"/>
              </w:rPr>
              <w:t>Independent focus: Life Cycles</w:t>
            </w:r>
          </w:p>
          <w:p w14:paraId="44CC6F5F" w14:textId="77777777" w:rsidR="0000407E" w:rsidRDefault="00086777" w:rsidP="00086777">
            <w:pPr>
              <w:rPr>
                <w:sz w:val="18"/>
                <w:szCs w:val="18"/>
              </w:rPr>
            </w:pPr>
            <w:r>
              <w:rPr>
                <w:sz w:val="18"/>
                <w:szCs w:val="18"/>
              </w:rPr>
              <w:t xml:space="preserve">Development for </w:t>
            </w:r>
            <w:proofErr w:type="gramStart"/>
            <w:r>
              <w:rPr>
                <w:sz w:val="18"/>
                <w:szCs w:val="18"/>
              </w:rPr>
              <w:t>10 hour</w:t>
            </w:r>
            <w:proofErr w:type="gramEnd"/>
            <w:r>
              <w:rPr>
                <w:sz w:val="18"/>
                <w:szCs w:val="18"/>
              </w:rPr>
              <w:t xml:space="preserve"> exam.</w:t>
            </w:r>
          </w:p>
        </w:tc>
      </w:tr>
      <w:tr w:rsidR="0000407E" w14:paraId="44CC6F70" w14:textId="77777777">
        <w:tc>
          <w:tcPr>
            <w:tcW w:w="1135" w:type="dxa"/>
          </w:tcPr>
          <w:p w14:paraId="44CC6F61" w14:textId="77777777" w:rsidR="0000407E" w:rsidRDefault="0000407E">
            <w:pPr>
              <w:jc w:val="center"/>
              <w:rPr>
                <w:b/>
              </w:rPr>
            </w:pPr>
          </w:p>
          <w:p w14:paraId="44CC6F62" w14:textId="77777777" w:rsidR="0000407E" w:rsidRDefault="00086777">
            <w:pPr>
              <w:jc w:val="center"/>
              <w:rPr>
                <w:b/>
              </w:rPr>
            </w:pPr>
            <w:r>
              <w:rPr>
                <w:b/>
              </w:rPr>
              <w:t>Year 11</w:t>
            </w:r>
          </w:p>
          <w:p w14:paraId="44CC6F63" w14:textId="77777777" w:rsidR="0000407E" w:rsidRDefault="0000407E">
            <w:pPr>
              <w:jc w:val="center"/>
              <w:rPr>
                <w:b/>
              </w:rPr>
            </w:pPr>
          </w:p>
          <w:p w14:paraId="44CC6F64" w14:textId="77777777" w:rsidR="0000407E" w:rsidRDefault="0000407E">
            <w:pPr>
              <w:jc w:val="center"/>
              <w:rPr>
                <w:b/>
              </w:rPr>
            </w:pPr>
          </w:p>
        </w:tc>
        <w:tc>
          <w:tcPr>
            <w:tcW w:w="2409" w:type="dxa"/>
          </w:tcPr>
          <w:p w14:paraId="44CC6F65" w14:textId="77777777" w:rsidR="00086777" w:rsidRDefault="00086777" w:rsidP="00086777">
            <w:pPr>
              <w:rPr>
                <w:sz w:val="18"/>
                <w:szCs w:val="18"/>
              </w:rPr>
            </w:pPr>
            <w:r>
              <w:rPr>
                <w:sz w:val="18"/>
                <w:szCs w:val="18"/>
              </w:rPr>
              <w:lastRenderedPageBreak/>
              <w:t>Independent focus: Life Cycles</w:t>
            </w:r>
          </w:p>
          <w:p w14:paraId="44CC6F66" w14:textId="77777777" w:rsidR="0000407E" w:rsidRDefault="00086777">
            <w:pPr>
              <w:rPr>
                <w:sz w:val="18"/>
                <w:szCs w:val="18"/>
              </w:rPr>
            </w:pPr>
            <w:r>
              <w:rPr>
                <w:sz w:val="18"/>
                <w:szCs w:val="18"/>
              </w:rPr>
              <w:t>Pupils continue with development</w:t>
            </w:r>
          </w:p>
        </w:tc>
        <w:tc>
          <w:tcPr>
            <w:tcW w:w="2410" w:type="dxa"/>
          </w:tcPr>
          <w:p w14:paraId="44CC6F67" w14:textId="77777777" w:rsidR="00086777" w:rsidRDefault="00086777" w:rsidP="00086777">
            <w:pPr>
              <w:rPr>
                <w:sz w:val="18"/>
                <w:szCs w:val="18"/>
              </w:rPr>
            </w:pPr>
            <w:r>
              <w:rPr>
                <w:sz w:val="18"/>
                <w:szCs w:val="18"/>
              </w:rPr>
              <w:t>Independent focus: Life Cycles</w:t>
            </w:r>
          </w:p>
          <w:p w14:paraId="44CC6F68" w14:textId="77777777" w:rsidR="0000407E" w:rsidRDefault="00086777">
            <w:pPr>
              <w:rPr>
                <w:sz w:val="18"/>
                <w:szCs w:val="18"/>
              </w:rPr>
            </w:pPr>
            <w:r>
              <w:rPr>
                <w:sz w:val="18"/>
                <w:szCs w:val="18"/>
              </w:rPr>
              <w:t>Final pieces</w:t>
            </w:r>
          </w:p>
        </w:tc>
        <w:tc>
          <w:tcPr>
            <w:tcW w:w="2410" w:type="dxa"/>
          </w:tcPr>
          <w:p w14:paraId="44CC6F69" w14:textId="77777777" w:rsidR="0000407E" w:rsidRDefault="00086777">
            <w:pPr>
              <w:rPr>
                <w:sz w:val="18"/>
                <w:szCs w:val="18"/>
              </w:rPr>
            </w:pPr>
            <w:r>
              <w:rPr>
                <w:sz w:val="18"/>
                <w:szCs w:val="18"/>
              </w:rPr>
              <w:t>Exam brief is set.</w:t>
            </w:r>
          </w:p>
          <w:p w14:paraId="44CC6F6A" w14:textId="77777777" w:rsidR="00086777" w:rsidRDefault="00086777">
            <w:pPr>
              <w:rPr>
                <w:sz w:val="18"/>
                <w:szCs w:val="18"/>
              </w:rPr>
            </w:pPr>
            <w:r>
              <w:rPr>
                <w:sz w:val="18"/>
                <w:szCs w:val="18"/>
              </w:rPr>
              <w:t xml:space="preserve">Pupils create prep work independently for exam, </w:t>
            </w:r>
            <w:bookmarkStart w:id="0" w:name="_GoBack"/>
            <w:bookmarkEnd w:id="0"/>
            <w:r>
              <w:rPr>
                <w:sz w:val="18"/>
                <w:szCs w:val="18"/>
              </w:rPr>
              <w:lastRenderedPageBreak/>
              <w:t>drawings, photographs, artist research and responses</w:t>
            </w:r>
          </w:p>
        </w:tc>
        <w:tc>
          <w:tcPr>
            <w:tcW w:w="2409" w:type="dxa"/>
          </w:tcPr>
          <w:p w14:paraId="44CC6F6B" w14:textId="77777777" w:rsidR="00086777" w:rsidRDefault="00086777" w:rsidP="00086777">
            <w:pPr>
              <w:rPr>
                <w:sz w:val="18"/>
                <w:szCs w:val="18"/>
              </w:rPr>
            </w:pPr>
            <w:r>
              <w:rPr>
                <w:sz w:val="18"/>
                <w:szCs w:val="18"/>
              </w:rPr>
              <w:lastRenderedPageBreak/>
              <w:t>Exam brief is set.</w:t>
            </w:r>
          </w:p>
          <w:p w14:paraId="44CC6F6C" w14:textId="77777777" w:rsidR="0000407E" w:rsidRDefault="00086777" w:rsidP="00086777">
            <w:pPr>
              <w:rPr>
                <w:sz w:val="18"/>
                <w:szCs w:val="18"/>
              </w:rPr>
            </w:pPr>
            <w:r>
              <w:rPr>
                <w:sz w:val="18"/>
                <w:szCs w:val="18"/>
              </w:rPr>
              <w:t xml:space="preserve">Pupils create prep work independently for exam, </w:t>
            </w:r>
            <w:r>
              <w:rPr>
                <w:sz w:val="18"/>
                <w:szCs w:val="18"/>
              </w:rPr>
              <w:lastRenderedPageBreak/>
              <w:t>drawings, photographs, artist research and responses</w:t>
            </w:r>
          </w:p>
          <w:p w14:paraId="44CC6F6D" w14:textId="77777777" w:rsidR="00086777" w:rsidRDefault="00086777" w:rsidP="00086777">
            <w:pPr>
              <w:rPr>
                <w:sz w:val="18"/>
                <w:szCs w:val="18"/>
              </w:rPr>
            </w:pPr>
            <w:r>
              <w:rPr>
                <w:sz w:val="18"/>
                <w:szCs w:val="18"/>
              </w:rPr>
              <w:t>All work presented on boards</w:t>
            </w:r>
          </w:p>
        </w:tc>
        <w:tc>
          <w:tcPr>
            <w:tcW w:w="2410" w:type="dxa"/>
          </w:tcPr>
          <w:p w14:paraId="44CC6F6E" w14:textId="77777777" w:rsidR="0000407E" w:rsidRDefault="00086777">
            <w:pPr>
              <w:rPr>
                <w:sz w:val="18"/>
                <w:szCs w:val="18"/>
              </w:rPr>
            </w:pPr>
            <w:r>
              <w:rPr>
                <w:sz w:val="18"/>
                <w:szCs w:val="18"/>
              </w:rPr>
              <w:lastRenderedPageBreak/>
              <w:t>Final exam at start of term</w:t>
            </w:r>
          </w:p>
        </w:tc>
        <w:tc>
          <w:tcPr>
            <w:tcW w:w="2410" w:type="dxa"/>
          </w:tcPr>
          <w:p w14:paraId="44CC6F6F" w14:textId="77777777" w:rsidR="0000407E" w:rsidRDefault="0000407E">
            <w:pPr>
              <w:rPr>
                <w:sz w:val="18"/>
                <w:szCs w:val="18"/>
              </w:rPr>
            </w:pPr>
          </w:p>
        </w:tc>
      </w:tr>
      <w:tr w:rsidR="0000407E" w14:paraId="44CC6F80" w14:textId="77777777">
        <w:tc>
          <w:tcPr>
            <w:tcW w:w="1135" w:type="dxa"/>
          </w:tcPr>
          <w:p w14:paraId="44CC6F71" w14:textId="77777777" w:rsidR="0000407E" w:rsidRDefault="0000407E">
            <w:pPr>
              <w:jc w:val="center"/>
              <w:rPr>
                <w:b/>
              </w:rPr>
            </w:pPr>
          </w:p>
          <w:p w14:paraId="44CC6F72" w14:textId="77777777" w:rsidR="0000407E" w:rsidRDefault="00086777">
            <w:pPr>
              <w:jc w:val="center"/>
              <w:rPr>
                <w:b/>
              </w:rPr>
            </w:pPr>
            <w:r>
              <w:rPr>
                <w:b/>
              </w:rPr>
              <w:t>Year 12</w:t>
            </w:r>
          </w:p>
          <w:p w14:paraId="44CC6F73" w14:textId="77777777" w:rsidR="0000407E" w:rsidRDefault="0000407E">
            <w:pPr>
              <w:jc w:val="center"/>
              <w:rPr>
                <w:b/>
              </w:rPr>
            </w:pPr>
          </w:p>
          <w:p w14:paraId="44CC6F74" w14:textId="77777777" w:rsidR="0000407E" w:rsidRDefault="0000407E">
            <w:pPr>
              <w:jc w:val="center"/>
              <w:rPr>
                <w:b/>
              </w:rPr>
            </w:pPr>
          </w:p>
        </w:tc>
        <w:tc>
          <w:tcPr>
            <w:tcW w:w="2409" w:type="dxa"/>
          </w:tcPr>
          <w:p w14:paraId="44CC6F75" w14:textId="77777777" w:rsidR="00086777" w:rsidRDefault="00086777">
            <w:pPr>
              <w:rPr>
                <w:sz w:val="18"/>
                <w:szCs w:val="18"/>
              </w:rPr>
            </w:pPr>
            <w:r>
              <w:rPr>
                <w:sz w:val="18"/>
                <w:szCs w:val="18"/>
              </w:rPr>
              <w:t>Workshops to encourage and develop pupils’ skills.</w:t>
            </w:r>
          </w:p>
          <w:p w14:paraId="44CC6F76" w14:textId="77777777" w:rsidR="00086777" w:rsidRDefault="00086777">
            <w:pPr>
              <w:rPr>
                <w:sz w:val="18"/>
                <w:szCs w:val="18"/>
              </w:rPr>
            </w:pPr>
            <w:r>
              <w:rPr>
                <w:sz w:val="18"/>
                <w:szCs w:val="18"/>
              </w:rPr>
              <w:t>Workshops to include:</w:t>
            </w:r>
          </w:p>
          <w:p w14:paraId="44CC6F77" w14:textId="77777777" w:rsidR="00086777" w:rsidRDefault="00086777">
            <w:pPr>
              <w:rPr>
                <w:sz w:val="18"/>
                <w:szCs w:val="18"/>
              </w:rPr>
            </w:pPr>
            <w:r>
              <w:rPr>
                <w:sz w:val="18"/>
                <w:szCs w:val="18"/>
              </w:rPr>
              <w:t>Oil painting, contextual studies, large pieces and life drawings</w:t>
            </w:r>
          </w:p>
        </w:tc>
        <w:tc>
          <w:tcPr>
            <w:tcW w:w="2410" w:type="dxa"/>
          </w:tcPr>
          <w:p w14:paraId="44CC6F78" w14:textId="77777777" w:rsidR="00086777" w:rsidRDefault="00086777" w:rsidP="00086777">
            <w:pPr>
              <w:rPr>
                <w:sz w:val="18"/>
                <w:szCs w:val="18"/>
              </w:rPr>
            </w:pPr>
            <w:r>
              <w:rPr>
                <w:sz w:val="18"/>
                <w:szCs w:val="18"/>
              </w:rPr>
              <w:t>Workshops to encourage and develop pupils’ skills.</w:t>
            </w:r>
          </w:p>
          <w:p w14:paraId="44CC6F79" w14:textId="77777777" w:rsidR="00086777" w:rsidRDefault="00086777" w:rsidP="00086777">
            <w:pPr>
              <w:rPr>
                <w:sz w:val="18"/>
                <w:szCs w:val="18"/>
              </w:rPr>
            </w:pPr>
            <w:r>
              <w:rPr>
                <w:sz w:val="18"/>
                <w:szCs w:val="18"/>
              </w:rPr>
              <w:t>Workshops to include:</w:t>
            </w:r>
          </w:p>
          <w:p w14:paraId="44CC6F7A" w14:textId="77777777" w:rsidR="0000407E" w:rsidRDefault="00086777" w:rsidP="00086777">
            <w:pPr>
              <w:rPr>
                <w:sz w:val="18"/>
                <w:szCs w:val="18"/>
              </w:rPr>
            </w:pPr>
            <w:r>
              <w:rPr>
                <w:sz w:val="18"/>
                <w:szCs w:val="18"/>
              </w:rPr>
              <w:t>Oil painting, contextual studies, large pieces and life drawings.</w:t>
            </w:r>
          </w:p>
          <w:p w14:paraId="44CC6F7B" w14:textId="77777777" w:rsidR="00086777" w:rsidRDefault="00086777" w:rsidP="00086777">
            <w:pPr>
              <w:rPr>
                <w:sz w:val="18"/>
                <w:szCs w:val="18"/>
              </w:rPr>
            </w:pPr>
            <w:r>
              <w:rPr>
                <w:sz w:val="18"/>
                <w:szCs w:val="18"/>
              </w:rPr>
              <w:t>Mini brief is set</w:t>
            </w:r>
          </w:p>
        </w:tc>
        <w:tc>
          <w:tcPr>
            <w:tcW w:w="2410" w:type="dxa"/>
          </w:tcPr>
          <w:p w14:paraId="44CC6F7C" w14:textId="77777777" w:rsidR="0000407E" w:rsidRDefault="00086777">
            <w:pPr>
              <w:rPr>
                <w:sz w:val="18"/>
                <w:szCs w:val="18"/>
              </w:rPr>
            </w:pPr>
            <w:r>
              <w:rPr>
                <w:sz w:val="18"/>
                <w:szCs w:val="18"/>
              </w:rPr>
              <w:t>Pupils continue with mini brief and work towards final piece which is set under exam conditions</w:t>
            </w:r>
          </w:p>
        </w:tc>
        <w:tc>
          <w:tcPr>
            <w:tcW w:w="2409" w:type="dxa"/>
          </w:tcPr>
          <w:p w14:paraId="6D38B684" w14:textId="77777777" w:rsidR="0000407E" w:rsidRDefault="00086777">
            <w:pPr>
              <w:rPr>
                <w:sz w:val="18"/>
                <w:szCs w:val="18"/>
              </w:rPr>
            </w:pPr>
            <w:r>
              <w:rPr>
                <w:sz w:val="18"/>
                <w:szCs w:val="18"/>
              </w:rPr>
              <w:t>Personal studies</w:t>
            </w:r>
          </w:p>
          <w:p w14:paraId="44CC6F7D" w14:textId="0735D5E9" w:rsidR="008D4584" w:rsidRDefault="008D4584">
            <w:pPr>
              <w:rPr>
                <w:sz w:val="18"/>
                <w:szCs w:val="18"/>
              </w:rPr>
            </w:pPr>
            <w:r>
              <w:rPr>
                <w:sz w:val="18"/>
                <w:szCs w:val="18"/>
              </w:rPr>
              <w:t>Pupils choose a theme and start to develop observational drawings and photography.</w:t>
            </w:r>
          </w:p>
        </w:tc>
        <w:tc>
          <w:tcPr>
            <w:tcW w:w="2410" w:type="dxa"/>
          </w:tcPr>
          <w:p w14:paraId="605F8E09" w14:textId="77777777" w:rsidR="0000407E" w:rsidRDefault="00086777">
            <w:pPr>
              <w:rPr>
                <w:sz w:val="18"/>
                <w:szCs w:val="18"/>
              </w:rPr>
            </w:pPr>
            <w:r>
              <w:rPr>
                <w:sz w:val="18"/>
                <w:szCs w:val="18"/>
              </w:rPr>
              <w:t>Personal studies</w:t>
            </w:r>
          </w:p>
          <w:p w14:paraId="44CC6F7E" w14:textId="7BA8068F" w:rsidR="008D4584" w:rsidRDefault="008D4584">
            <w:pPr>
              <w:rPr>
                <w:sz w:val="18"/>
                <w:szCs w:val="18"/>
              </w:rPr>
            </w:pPr>
            <w:r>
              <w:rPr>
                <w:sz w:val="18"/>
                <w:szCs w:val="18"/>
              </w:rPr>
              <w:t>Pupils are guided with essay questions connecting to their portfolio theme. Pupils work on these alongside coursework. Pupils start to consider artists and research, presentation/larger pieces and techniques.</w:t>
            </w:r>
          </w:p>
        </w:tc>
        <w:tc>
          <w:tcPr>
            <w:tcW w:w="2410" w:type="dxa"/>
          </w:tcPr>
          <w:p w14:paraId="2FC64B81" w14:textId="77777777" w:rsidR="0000407E" w:rsidRDefault="00086777">
            <w:pPr>
              <w:rPr>
                <w:sz w:val="18"/>
                <w:szCs w:val="18"/>
              </w:rPr>
            </w:pPr>
            <w:r>
              <w:rPr>
                <w:sz w:val="18"/>
                <w:szCs w:val="18"/>
              </w:rPr>
              <w:t>Personal studies</w:t>
            </w:r>
          </w:p>
          <w:p w14:paraId="44CC6F7F" w14:textId="4090A632" w:rsidR="008D4584" w:rsidRDefault="008D4584">
            <w:pPr>
              <w:rPr>
                <w:sz w:val="18"/>
                <w:szCs w:val="18"/>
              </w:rPr>
            </w:pPr>
            <w:r>
              <w:rPr>
                <w:sz w:val="18"/>
                <w:szCs w:val="18"/>
              </w:rPr>
              <w:t>At the end of the year pupils should be close to moving on to development, considering explorations of techniques and subject matter independently but guided by the teacher. Related study essay should be three quarters complete.</w:t>
            </w:r>
          </w:p>
        </w:tc>
      </w:tr>
      <w:tr w:rsidR="0000407E" w14:paraId="44CC6F8E" w14:textId="77777777">
        <w:tc>
          <w:tcPr>
            <w:tcW w:w="1135" w:type="dxa"/>
          </w:tcPr>
          <w:p w14:paraId="44CC6F81" w14:textId="77777777" w:rsidR="0000407E" w:rsidRDefault="0000407E">
            <w:pPr>
              <w:jc w:val="center"/>
              <w:rPr>
                <w:b/>
              </w:rPr>
            </w:pPr>
          </w:p>
          <w:p w14:paraId="44CC6F82" w14:textId="77777777" w:rsidR="0000407E" w:rsidRDefault="00086777">
            <w:pPr>
              <w:jc w:val="center"/>
              <w:rPr>
                <w:b/>
              </w:rPr>
            </w:pPr>
            <w:r>
              <w:rPr>
                <w:b/>
              </w:rPr>
              <w:t>Year 13</w:t>
            </w:r>
          </w:p>
          <w:p w14:paraId="44CC6F83" w14:textId="77777777" w:rsidR="0000407E" w:rsidRDefault="0000407E">
            <w:pPr>
              <w:jc w:val="center"/>
              <w:rPr>
                <w:b/>
              </w:rPr>
            </w:pPr>
          </w:p>
          <w:p w14:paraId="44CC6F84" w14:textId="77777777" w:rsidR="0000407E" w:rsidRDefault="0000407E">
            <w:pPr>
              <w:jc w:val="center"/>
              <w:rPr>
                <w:b/>
              </w:rPr>
            </w:pPr>
          </w:p>
        </w:tc>
        <w:tc>
          <w:tcPr>
            <w:tcW w:w="2409" w:type="dxa"/>
          </w:tcPr>
          <w:p w14:paraId="44CC6F85" w14:textId="21B794ED" w:rsidR="0000407E" w:rsidRDefault="00086777">
            <w:pPr>
              <w:rPr>
                <w:sz w:val="18"/>
                <w:szCs w:val="18"/>
              </w:rPr>
            </w:pPr>
            <w:r>
              <w:rPr>
                <w:sz w:val="18"/>
                <w:szCs w:val="18"/>
              </w:rPr>
              <w:t>Personal studies</w:t>
            </w:r>
            <w:r w:rsidR="008D4584">
              <w:rPr>
                <w:sz w:val="18"/>
                <w:szCs w:val="18"/>
              </w:rPr>
              <w:t>- pupils continue with coursework development, working towards final piece ideas.</w:t>
            </w:r>
          </w:p>
        </w:tc>
        <w:tc>
          <w:tcPr>
            <w:tcW w:w="2410" w:type="dxa"/>
          </w:tcPr>
          <w:p w14:paraId="190BC05B" w14:textId="77777777" w:rsidR="003251CC" w:rsidRDefault="00086777">
            <w:pPr>
              <w:rPr>
                <w:sz w:val="18"/>
                <w:szCs w:val="18"/>
              </w:rPr>
            </w:pPr>
            <w:r>
              <w:rPr>
                <w:sz w:val="18"/>
                <w:szCs w:val="18"/>
              </w:rPr>
              <w:t>Personal studies</w:t>
            </w:r>
            <w:r w:rsidR="008D4584">
              <w:rPr>
                <w:sz w:val="18"/>
                <w:szCs w:val="18"/>
              </w:rPr>
              <w:t xml:space="preserve">- </w:t>
            </w:r>
            <w:r w:rsidR="003251CC">
              <w:rPr>
                <w:sz w:val="18"/>
                <w:szCs w:val="18"/>
              </w:rPr>
              <w:t>Pupils continue to explore final piece ideas and start by the end of this term.</w:t>
            </w:r>
          </w:p>
          <w:p w14:paraId="44CC6F86" w14:textId="690696C1" w:rsidR="0000407E" w:rsidRDefault="003251CC">
            <w:pPr>
              <w:rPr>
                <w:sz w:val="18"/>
                <w:szCs w:val="18"/>
              </w:rPr>
            </w:pPr>
            <w:r>
              <w:rPr>
                <w:sz w:val="18"/>
                <w:szCs w:val="18"/>
              </w:rPr>
              <w:t>Related study essay should be completed and handed in for marking.</w:t>
            </w:r>
          </w:p>
        </w:tc>
        <w:tc>
          <w:tcPr>
            <w:tcW w:w="2410" w:type="dxa"/>
          </w:tcPr>
          <w:p w14:paraId="614DBF83" w14:textId="77777777" w:rsidR="003251CC" w:rsidRDefault="003251CC">
            <w:pPr>
              <w:rPr>
                <w:sz w:val="18"/>
                <w:szCs w:val="18"/>
              </w:rPr>
            </w:pPr>
            <w:r>
              <w:rPr>
                <w:sz w:val="18"/>
                <w:szCs w:val="18"/>
              </w:rPr>
              <w:t>Final pieces to coursework.</w:t>
            </w:r>
          </w:p>
          <w:p w14:paraId="0531BEFE" w14:textId="77777777" w:rsidR="003251CC" w:rsidRDefault="003251CC">
            <w:pPr>
              <w:rPr>
                <w:sz w:val="18"/>
                <w:szCs w:val="18"/>
              </w:rPr>
            </w:pPr>
            <w:r>
              <w:rPr>
                <w:sz w:val="18"/>
                <w:szCs w:val="18"/>
              </w:rPr>
              <w:t>Coursework marked and handed back for changes.</w:t>
            </w:r>
          </w:p>
          <w:p w14:paraId="44CC6F88" w14:textId="46DA6E04" w:rsidR="00086777" w:rsidRDefault="003251CC">
            <w:pPr>
              <w:rPr>
                <w:sz w:val="18"/>
                <w:szCs w:val="18"/>
              </w:rPr>
            </w:pPr>
            <w:r>
              <w:rPr>
                <w:sz w:val="18"/>
                <w:szCs w:val="18"/>
              </w:rPr>
              <w:t>Related study essay presented and handed in.</w:t>
            </w:r>
          </w:p>
        </w:tc>
        <w:tc>
          <w:tcPr>
            <w:tcW w:w="2409" w:type="dxa"/>
          </w:tcPr>
          <w:p w14:paraId="44CC6F89" w14:textId="77777777" w:rsidR="00086777" w:rsidRDefault="00086777" w:rsidP="00086777">
            <w:pPr>
              <w:rPr>
                <w:sz w:val="18"/>
                <w:szCs w:val="18"/>
              </w:rPr>
            </w:pPr>
            <w:r>
              <w:rPr>
                <w:sz w:val="18"/>
                <w:szCs w:val="18"/>
              </w:rPr>
              <w:t>Exam brief is set</w:t>
            </w:r>
          </w:p>
          <w:p w14:paraId="44CC6F8A" w14:textId="77777777" w:rsidR="0000407E" w:rsidRDefault="00086777" w:rsidP="00086777">
            <w:pPr>
              <w:rPr>
                <w:sz w:val="18"/>
                <w:szCs w:val="18"/>
              </w:rPr>
            </w:pPr>
            <w:r>
              <w:rPr>
                <w:sz w:val="18"/>
                <w:szCs w:val="18"/>
              </w:rPr>
              <w:t xml:space="preserve">Pupils work on prep work for their </w:t>
            </w:r>
            <w:proofErr w:type="gramStart"/>
            <w:r>
              <w:rPr>
                <w:sz w:val="18"/>
                <w:szCs w:val="18"/>
              </w:rPr>
              <w:t>12 hour</w:t>
            </w:r>
            <w:proofErr w:type="gramEnd"/>
            <w:r>
              <w:rPr>
                <w:sz w:val="18"/>
                <w:szCs w:val="18"/>
              </w:rPr>
              <w:t xml:space="preserve"> exam</w:t>
            </w:r>
          </w:p>
        </w:tc>
        <w:tc>
          <w:tcPr>
            <w:tcW w:w="2410" w:type="dxa"/>
          </w:tcPr>
          <w:p w14:paraId="44CC6F8B" w14:textId="77777777" w:rsidR="00086777" w:rsidRDefault="00086777" w:rsidP="00086777">
            <w:pPr>
              <w:rPr>
                <w:sz w:val="18"/>
                <w:szCs w:val="18"/>
              </w:rPr>
            </w:pPr>
            <w:r>
              <w:rPr>
                <w:sz w:val="18"/>
                <w:szCs w:val="18"/>
              </w:rPr>
              <w:t>Exam brief is set</w:t>
            </w:r>
          </w:p>
          <w:p w14:paraId="44CC6F8C" w14:textId="77777777" w:rsidR="0000407E" w:rsidRDefault="00086777" w:rsidP="00086777">
            <w:pPr>
              <w:rPr>
                <w:sz w:val="18"/>
                <w:szCs w:val="18"/>
              </w:rPr>
            </w:pPr>
            <w:r>
              <w:rPr>
                <w:sz w:val="18"/>
                <w:szCs w:val="18"/>
              </w:rPr>
              <w:t xml:space="preserve">Pupils work on prep work for their </w:t>
            </w:r>
            <w:proofErr w:type="gramStart"/>
            <w:r>
              <w:rPr>
                <w:sz w:val="18"/>
                <w:szCs w:val="18"/>
              </w:rPr>
              <w:t>12 hour</w:t>
            </w:r>
            <w:proofErr w:type="gramEnd"/>
            <w:r>
              <w:rPr>
                <w:sz w:val="18"/>
                <w:szCs w:val="18"/>
              </w:rPr>
              <w:t xml:space="preserve"> exam</w:t>
            </w:r>
          </w:p>
        </w:tc>
        <w:tc>
          <w:tcPr>
            <w:tcW w:w="2410" w:type="dxa"/>
          </w:tcPr>
          <w:p w14:paraId="44CC6F8D" w14:textId="6461C52E" w:rsidR="0000407E" w:rsidRDefault="0000407E">
            <w:pPr>
              <w:rPr>
                <w:sz w:val="18"/>
                <w:szCs w:val="18"/>
              </w:rPr>
            </w:pPr>
          </w:p>
        </w:tc>
      </w:tr>
    </w:tbl>
    <w:p w14:paraId="44CC6F8F" w14:textId="77777777" w:rsidR="0000407E" w:rsidRDefault="0000407E"/>
    <w:sectPr w:rsidR="0000407E">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C6F92" w14:textId="77777777" w:rsidR="0000407E" w:rsidRDefault="00086777">
      <w:pPr>
        <w:spacing w:after="0" w:line="240" w:lineRule="auto"/>
      </w:pPr>
      <w:r>
        <w:separator/>
      </w:r>
    </w:p>
  </w:endnote>
  <w:endnote w:type="continuationSeparator" w:id="0">
    <w:p w14:paraId="44CC6F93" w14:textId="77777777" w:rsidR="0000407E" w:rsidRDefault="00086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C6F90" w14:textId="77777777" w:rsidR="0000407E" w:rsidRDefault="00086777">
      <w:pPr>
        <w:spacing w:after="0" w:line="240" w:lineRule="auto"/>
      </w:pPr>
      <w:r>
        <w:separator/>
      </w:r>
    </w:p>
  </w:footnote>
  <w:footnote w:type="continuationSeparator" w:id="0">
    <w:p w14:paraId="44CC6F91" w14:textId="77777777" w:rsidR="0000407E" w:rsidRDefault="00086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6F94" w14:textId="77777777" w:rsidR="0000407E" w:rsidRDefault="001C1EE3">
    <w:pPr>
      <w:pStyle w:val="Header"/>
    </w:pPr>
    <w:r>
      <w:t>Subject: Art</w:t>
    </w:r>
    <w:r w:rsidR="00086777">
      <w:ptab w:relativeTo="margin" w:alignment="center" w:leader="none"/>
    </w:r>
    <w:r w:rsidR="00086777">
      <w:t>Year 7 – 13 Long Term Curriculum Overview</w:t>
    </w:r>
    <w:r w:rsidR="00086777">
      <w:ptab w:relativeTo="margin" w:alignment="right" w:leader="none"/>
    </w:r>
    <w:r w:rsidR="00086777">
      <w:t>Nottingham Free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7E"/>
    <w:rsid w:val="0000407E"/>
    <w:rsid w:val="00086777"/>
    <w:rsid w:val="001C1EE3"/>
    <w:rsid w:val="003251CC"/>
    <w:rsid w:val="00691A08"/>
    <w:rsid w:val="008D4584"/>
    <w:rsid w:val="00EB5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CC6F0B"/>
  <w15:chartTrackingRefBased/>
  <w15:docId w15:val="{4DA7BFFE-277A-41CC-BFB9-0E1142EC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normaltextrun">
    <w:name w:val="normaltextrun"/>
    <w:basedOn w:val="DefaultParagraphFont"/>
    <w:rsid w:val="008D4584"/>
  </w:style>
  <w:style w:type="character" w:customStyle="1" w:styleId="eop">
    <w:name w:val="eop"/>
    <w:basedOn w:val="DefaultParagraphFont"/>
    <w:rsid w:val="008D4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moma.org/collection/works/81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91CFA12834524FAFF6FDC2DFD6007F" ma:contentTypeVersion="13" ma:contentTypeDescription="Create a new document." ma:contentTypeScope="" ma:versionID="0fbdc8b18724a76962f8da4abd830d7f">
  <xsd:schema xmlns:xsd="http://www.w3.org/2001/XMLSchema" xmlns:xs="http://www.w3.org/2001/XMLSchema" xmlns:p="http://schemas.microsoft.com/office/2006/metadata/properties" xmlns:ns2="8beff84b-12ef-40c5-b413-6f23a5196ebd" xmlns:ns3="2c5be579-4f96-4d49-84cc-d2412a1854a6" targetNamespace="http://schemas.microsoft.com/office/2006/metadata/properties" ma:root="true" ma:fieldsID="ca8d706fb7addb03388def5805892d72" ns2:_="" ns3:_="">
    <xsd:import namespace="8beff84b-12ef-40c5-b413-6f23a5196ebd"/>
    <xsd:import namespace="2c5be579-4f96-4d49-84cc-d2412a1854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ff84b-12ef-40c5-b413-6f23a5196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5be579-4f96-4d49-84cc-d2412a1854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7EB29-7F06-4491-B974-FFFBD454CBB4}">
  <ds:schemaRefs>
    <ds:schemaRef ds:uri="http://schemas.microsoft.com/sharepoint/v3/contenttype/forms"/>
  </ds:schemaRefs>
</ds:datastoreItem>
</file>

<file path=customXml/itemProps2.xml><?xml version="1.0" encoding="utf-8"?>
<ds:datastoreItem xmlns:ds="http://schemas.openxmlformats.org/officeDocument/2006/customXml" ds:itemID="{7D725854-B0D1-4C87-9CCD-05ECE1B7C534}">
  <ds:schemaRefs>
    <ds:schemaRef ds:uri="2c5be579-4f96-4d49-84cc-d2412a1854a6"/>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8beff84b-12ef-40c5-b413-6f23a5196ebd"/>
    <ds:schemaRef ds:uri="http://www.w3.org/XML/1998/namespace"/>
  </ds:schemaRefs>
</ds:datastoreItem>
</file>

<file path=customXml/itemProps3.xml><?xml version="1.0" encoding="utf-8"?>
<ds:datastoreItem xmlns:ds="http://schemas.openxmlformats.org/officeDocument/2006/customXml" ds:itemID="{9C3CAD93-6AE0-4771-9143-506A5DF09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ff84b-12ef-40c5-b413-6f23a5196ebd"/>
    <ds:schemaRef ds:uri="2c5be579-4f96-4d49-84cc-d2412a185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S Wilken Staff 8924020</cp:lastModifiedBy>
  <cp:revision>3</cp:revision>
  <dcterms:created xsi:type="dcterms:W3CDTF">2021-10-12T13:15:00Z</dcterms:created>
  <dcterms:modified xsi:type="dcterms:W3CDTF">2021-10-12T13:18:00Z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0x0101006991CFA12834524FAFF6FDC2DFD6007F</vt:lpwstr>
  </property>
</Properties>
</file>