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65C563B2" w:rsidR="00C64D41" w:rsidRDefault="000B7393" w:rsidP="00614457">
      <w:pPr>
        <w:spacing w:after="542"/>
        <w:ind w:right="291"/>
        <w:jc w:val="center"/>
      </w:pPr>
      <w:r>
        <w:rPr>
          <w:b/>
          <w:sz w:val="36"/>
        </w:rPr>
        <w:t xml:space="preserve">A-Level </w:t>
      </w:r>
      <w:r w:rsidR="00405904">
        <w:rPr>
          <w:b/>
          <w:sz w:val="36"/>
        </w:rPr>
        <w:t>Chemistry</w:t>
      </w:r>
      <w:r w:rsidR="00BB1201">
        <w:rPr>
          <w:b/>
          <w:sz w:val="36"/>
        </w:rPr>
        <w:t xml:space="preserve"> A level Guide</w:t>
      </w:r>
    </w:p>
    <w:p w14:paraId="11662D5D" w14:textId="77777777" w:rsidR="00BB1201" w:rsidRDefault="00BB1201">
      <w:pPr>
        <w:spacing w:after="137"/>
        <w:rPr>
          <w:sz w:val="28"/>
        </w:rPr>
      </w:pPr>
    </w:p>
    <w:p w14:paraId="17E71417" w14:textId="4B161D82" w:rsidR="00BB1201" w:rsidRPr="00EC4E64" w:rsidRDefault="00BB1201">
      <w:pPr>
        <w:spacing w:after="137"/>
        <w:rPr>
          <w:b/>
          <w:sz w:val="32"/>
          <w:u w:val="single"/>
        </w:rPr>
      </w:pPr>
      <w:r w:rsidRPr="00EC4E64">
        <w:rPr>
          <w:b/>
          <w:sz w:val="32"/>
          <w:u w:val="single"/>
        </w:rPr>
        <w:t xml:space="preserve">How </w:t>
      </w:r>
      <w:r w:rsidR="00405904">
        <w:rPr>
          <w:b/>
          <w:sz w:val="32"/>
          <w:u w:val="single"/>
        </w:rPr>
        <w:t>Chemistry</w:t>
      </w:r>
      <w:r w:rsidRPr="00EC4E64">
        <w:rPr>
          <w:b/>
          <w:sz w:val="32"/>
          <w:u w:val="single"/>
        </w:rPr>
        <w:t xml:space="preserve"> will be taught</w:t>
      </w:r>
      <w:r w:rsidR="00343962">
        <w:rPr>
          <w:b/>
          <w:sz w:val="32"/>
          <w:u w:val="single"/>
        </w:rPr>
        <w:t>:</w:t>
      </w:r>
    </w:p>
    <w:p w14:paraId="23C4B4A0" w14:textId="77777777" w:rsidR="00405904" w:rsidRDefault="00405904" w:rsidP="00405904">
      <w:pPr>
        <w:spacing w:after="137"/>
        <w:rPr>
          <w:sz w:val="24"/>
        </w:rPr>
      </w:pPr>
      <w:r>
        <w:rPr>
          <w:sz w:val="24"/>
        </w:rPr>
        <w:t xml:space="preserve">You will have 5 lessons a week split between two teachers. </w:t>
      </w:r>
    </w:p>
    <w:p w14:paraId="4C5225D5" w14:textId="5A04A8B0" w:rsidR="00405904" w:rsidRDefault="00405904" w:rsidP="00405904">
      <w:pPr>
        <w:spacing w:after="137"/>
        <w:rPr>
          <w:sz w:val="24"/>
        </w:rPr>
      </w:pPr>
      <w:r>
        <w:rPr>
          <w:sz w:val="24"/>
        </w:rPr>
        <w:t>Initially both teachers will be focusing on Physic</w:t>
      </w:r>
      <w:r w:rsidR="0065254D">
        <w:rPr>
          <w:sz w:val="24"/>
        </w:rPr>
        <w:t>al</w:t>
      </w:r>
      <w:r>
        <w:rPr>
          <w:sz w:val="24"/>
        </w:rPr>
        <w:t xml:space="preserve"> Chemistry, once this is complete one teacher will teach the </w:t>
      </w:r>
      <w:r w:rsidR="0065254D">
        <w:rPr>
          <w:sz w:val="24"/>
        </w:rPr>
        <w:t>Physical</w:t>
      </w:r>
      <w:r>
        <w:rPr>
          <w:sz w:val="24"/>
        </w:rPr>
        <w:t xml:space="preserve"> and Inorganic chemistry and the other Organic chemistry.</w:t>
      </w:r>
    </w:p>
    <w:p w14:paraId="06822FB4" w14:textId="3396AC71" w:rsidR="00405904" w:rsidRDefault="00405904" w:rsidP="00405904">
      <w:pPr>
        <w:spacing w:after="137"/>
        <w:rPr>
          <w:sz w:val="24"/>
        </w:rPr>
      </w:pPr>
      <w:r>
        <w:rPr>
          <w:sz w:val="24"/>
        </w:rPr>
        <w:t>Lessons will consist of exp</w:t>
      </w:r>
      <w:bookmarkStart w:id="0" w:name="_GoBack"/>
      <w:bookmarkEnd w:id="0"/>
      <w:r>
        <w:rPr>
          <w:sz w:val="24"/>
        </w:rPr>
        <w:t xml:space="preserve">lanations, worked examples, practical work and exercise completion. Lessons will have some time available for exercise completion from the course textbook or exam questions from the exam board; however, the majority of this will be done outside of lessons as homework. There will also be lesson time available to consolidate and go through the exercises completed outside of the classroom where needed. </w:t>
      </w:r>
    </w:p>
    <w:p w14:paraId="4B6CBF44" w14:textId="519362C7" w:rsidR="00405904" w:rsidRDefault="00405904" w:rsidP="00405904">
      <w:pPr>
        <w:spacing w:after="137"/>
        <w:rPr>
          <w:sz w:val="24"/>
        </w:rPr>
      </w:pPr>
      <w:r>
        <w:rPr>
          <w:sz w:val="24"/>
        </w:rPr>
        <w:t>At the end of each unit, an assessment will happen in class, you will be expected to revise for this and there will be time to go through any issues after if required.</w:t>
      </w:r>
    </w:p>
    <w:p w14:paraId="22E29DB6" w14:textId="77777777" w:rsidR="0041511A" w:rsidRDefault="0041511A">
      <w:pPr>
        <w:spacing w:after="137"/>
        <w:rPr>
          <w:b/>
          <w:sz w:val="32"/>
          <w:u w:val="single"/>
        </w:rPr>
      </w:pPr>
    </w:p>
    <w:p w14:paraId="6AC92163" w14:textId="72809F3F" w:rsidR="00BB1201" w:rsidRDefault="00BB1201">
      <w:pPr>
        <w:spacing w:after="137"/>
        <w:rPr>
          <w:b/>
          <w:sz w:val="32"/>
          <w:u w:val="single"/>
        </w:rPr>
      </w:pPr>
      <w:r w:rsidRPr="00EC4E64">
        <w:rPr>
          <w:b/>
          <w:sz w:val="32"/>
          <w:u w:val="single"/>
        </w:rPr>
        <w:t>Working expectations:</w:t>
      </w:r>
    </w:p>
    <w:p w14:paraId="54C82D98" w14:textId="77777777" w:rsidR="00405904" w:rsidRDefault="00405904" w:rsidP="00405904">
      <w:pPr>
        <w:pStyle w:val="ListParagraph"/>
        <w:numPr>
          <w:ilvl w:val="0"/>
          <w:numId w:val="6"/>
        </w:numPr>
        <w:spacing w:after="137" w:line="256" w:lineRule="auto"/>
        <w:rPr>
          <w:sz w:val="24"/>
          <w:szCs w:val="24"/>
        </w:rPr>
      </w:pPr>
      <w:r>
        <w:rPr>
          <w:sz w:val="24"/>
          <w:szCs w:val="24"/>
        </w:rPr>
        <w:t xml:space="preserve">Attend all lessons </w:t>
      </w:r>
    </w:p>
    <w:p w14:paraId="1E89F231" w14:textId="77777777" w:rsidR="00405904" w:rsidRDefault="00405904" w:rsidP="00405904">
      <w:pPr>
        <w:pStyle w:val="ListParagraph"/>
        <w:numPr>
          <w:ilvl w:val="0"/>
          <w:numId w:val="6"/>
        </w:numPr>
        <w:spacing w:after="137" w:line="256" w:lineRule="auto"/>
        <w:rPr>
          <w:sz w:val="24"/>
          <w:szCs w:val="24"/>
        </w:rPr>
      </w:pPr>
      <w:r>
        <w:rPr>
          <w:sz w:val="24"/>
          <w:szCs w:val="24"/>
        </w:rPr>
        <w:t>Complete organised and neat notes</w:t>
      </w:r>
    </w:p>
    <w:p w14:paraId="2D1D10B4" w14:textId="77777777" w:rsidR="00405904" w:rsidRDefault="00405904" w:rsidP="00405904">
      <w:pPr>
        <w:pStyle w:val="ListParagraph"/>
        <w:numPr>
          <w:ilvl w:val="0"/>
          <w:numId w:val="6"/>
        </w:numPr>
        <w:spacing w:after="137" w:line="256" w:lineRule="auto"/>
        <w:rPr>
          <w:sz w:val="24"/>
          <w:szCs w:val="24"/>
        </w:rPr>
      </w:pPr>
      <w:r>
        <w:rPr>
          <w:sz w:val="24"/>
          <w:szCs w:val="24"/>
        </w:rPr>
        <w:t>Complete all tasks to the best of your ability</w:t>
      </w:r>
    </w:p>
    <w:p w14:paraId="4F168722" w14:textId="77777777" w:rsidR="00405904" w:rsidRDefault="00405904" w:rsidP="00405904">
      <w:pPr>
        <w:pStyle w:val="ListParagraph"/>
        <w:numPr>
          <w:ilvl w:val="0"/>
          <w:numId w:val="6"/>
        </w:numPr>
        <w:spacing w:after="137" w:line="256" w:lineRule="auto"/>
        <w:rPr>
          <w:sz w:val="24"/>
          <w:szCs w:val="24"/>
        </w:rPr>
      </w:pPr>
      <w:r>
        <w:rPr>
          <w:sz w:val="24"/>
          <w:szCs w:val="24"/>
        </w:rPr>
        <w:t>Ask for help if required</w:t>
      </w:r>
    </w:p>
    <w:p w14:paraId="2E4AF09B" w14:textId="77777777" w:rsidR="00405904" w:rsidRDefault="00405904" w:rsidP="00405904">
      <w:pPr>
        <w:pStyle w:val="ListParagraph"/>
        <w:numPr>
          <w:ilvl w:val="0"/>
          <w:numId w:val="6"/>
        </w:numPr>
        <w:spacing w:after="137" w:line="256" w:lineRule="auto"/>
        <w:rPr>
          <w:sz w:val="24"/>
          <w:szCs w:val="24"/>
        </w:rPr>
      </w:pPr>
      <w:r>
        <w:rPr>
          <w:sz w:val="24"/>
          <w:szCs w:val="24"/>
        </w:rPr>
        <w:t>Work well independently and with others</w:t>
      </w:r>
    </w:p>
    <w:p w14:paraId="0705CF5C" w14:textId="2A231DC6" w:rsidR="0041511A" w:rsidRDefault="00405904" w:rsidP="00405904">
      <w:pPr>
        <w:pStyle w:val="ListParagraph"/>
        <w:numPr>
          <w:ilvl w:val="0"/>
          <w:numId w:val="6"/>
        </w:numPr>
        <w:spacing w:after="137" w:line="256" w:lineRule="auto"/>
        <w:rPr>
          <w:sz w:val="24"/>
          <w:szCs w:val="24"/>
        </w:rPr>
      </w:pPr>
      <w:r>
        <w:rPr>
          <w:sz w:val="24"/>
          <w:szCs w:val="24"/>
        </w:rPr>
        <w:t xml:space="preserve">Be willing to share ideas </w:t>
      </w:r>
    </w:p>
    <w:p w14:paraId="203A0B2D" w14:textId="77777777" w:rsidR="00405904" w:rsidRPr="00405904" w:rsidRDefault="00405904" w:rsidP="00405904">
      <w:pPr>
        <w:pStyle w:val="ListParagraph"/>
        <w:spacing w:after="137" w:line="256" w:lineRule="auto"/>
        <w:rPr>
          <w:sz w:val="24"/>
          <w:szCs w:val="24"/>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in this subject looks like</w:t>
      </w:r>
      <w:r w:rsidR="00343962">
        <w:rPr>
          <w:b/>
          <w:sz w:val="32"/>
          <w:u w:val="single"/>
        </w:rPr>
        <w:t>:</w:t>
      </w:r>
    </w:p>
    <w:p w14:paraId="6BBA341A" w14:textId="77777777" w:rsidR="00405904" w:rsidRDefault="00405904" w:rsidP="00405904">
      <w:pPr>
        <w:pStyle w:val="ListParagraph"/>
        <w:numPr>
          <w:ilvl w:val="0"/>
          <w:numId w:val="8"/>
        </w:numPr>
        <w:spacing w:after="137"/>
        <w:rPr>
          <w:sz w:val="24"/>
        </w:rPr>
      </w:pPr>
      <w:r w:rsidRPr="00405904">
        <w:rPr>
          <w:sz w:val="24"/>
        </w:rPr>
        <w:t xml:space="preserve">Completing all exercises set on time - do not fall behind as it can result in your failing to understand subsequent topics. </w:t>
      </w:r>
    </w:p>
    <w:p w14:paraId="279636AE" w14:textId="616DBC29" w:rsidR="00405904" w:rsidRDefault="00405904" w:rsidP="00405904">
      <w:pPr>
        <w:pStyle w:val="ListParagraph"/>
        <w:numPr>
          <w:ilvl w:val="0"/>
          <w:numId w:val="8"/>
        </w:numPr>
        <w:spacing w:after="137"/>
        <w:rPr>
          <w:sz w:val="24"/>
        </w:rPr>
      </w:pPr>
      <w:r w:rsidRPr="00405904">
        <w:rPr>
          <w:sz w:val="24"/>
        </w:rPr>
        <w:t xml:space="preserve">Seeking help when you are struggling and not leaving questions in exercises incomplete. </w:t>
      </w:r>
    </w:p>
    <w:p w14:paraId="49D84E54" w14:textId="6CB7A2B0" w:rsidR="00405904" w:rsidRPr="00405904" w:rsidRDefault="00405904" w:rsidP="00405904">
      <w:pPr>
        <w:pStyle w:val="ListParagraph"/>
        <w:numPr>
          <w:ilvl w:val="0"/>
          <w:numId w:val="8"/>
        </w:numPr>
        <w:spacing w:after="137"/>
        <w:rPr>
          <w:sz w:val="24"/>
        </w:rPr>
      </w:pPr>
      <w:r>
        <w:rPr>
          <w:sz w:val="24"/>
        </w:rPr>
        <w:t>Completing additional tasks/reading around the subject in your own time</w:t>
      </w:r>
    </w:p>
    <w:p w14:paraId="7224B678" w14:textId="77777777" w:rsidR="0041511A" w:rsidRPr="00405904" w:rsidRDefault="0041511A" w:rsidP="00405904">
      <w:pPr>
        <w:spacing w:after="137"/>
        <w:rPr>
          <w:sz w:val="24"/>
        </w:rPr>
      </w:pPr>
    </w:p>
    <w:p w14:paraId="05791FF2" w14:textId="77777777" w:rsidR="0041511A" w:rsidRDefault="0041511A" w:rsidP="0041511A">
      <w:pPr>
        <w:pStyle w:val="ListParagraph"/>
        <w:spacing w:after="137"/>
        <w:rPr>
          <w:sz w:val="24"/>
        </w:rPr>
      </w:pPr>
    </w:p>
    <w:p w14:paraId="12CB2E41" w14:textId="77777777" w:rsidR="0041511A" w:rsidRDefault="0041511A" w:rsidP="0041511A">
      <w:pPr>
        <w:pStyle w:val="ListParagraph"/>
        <w:spacing w:after="137"/>
        <w:rPr>
          <w:sz w:val="24"/>
        </w:rPr>
      </w:pPr>
    </w:p>
    <w:p w14:paraId="17BA34F4" w14:textId="77777777" w:rsidR="0041511A" w:rsidRDefault="0041511A" w:rsidP="0041511A">
      <w:pPr>
        <w:pStyle w:val="ListParagraph"/>
        <w:spacing w:after="137"/>
        <w:rPr>
          <w:sz w:val="24"/>
        </w:rPr>
      </w:pPr>
    </w:p>
    <w:p w14:paraId="5D8E371A" w14:textId="77777777" w:rsidR="0041511A" w:rsidRDefault="0041511A" w:rsidP="0041511A">
      <w:pPr>
        <w:pStyle w:val="ListParagraph"/>
        <w:spacing w:after="137"/>
        <w:rPr>
          <w:sz w:val="24"/>
        </w:rPr>
      </w:pPr>
    </w:p>
    <w:p w14:paraId="33E4BEB5" w14:textId="77777777" w:rsidR="0041511A" w:rsidRPr="00BB1201" w:rsidRDefault="0041511A" w:rsidP="0041511A">
      <w:pPr>
        <w:pStyle w:val="ListParagraph"/>
        <w:spacing w:after="137"/>
        <w:rPr>
          <w:sz w:val="24"/>
        </w:rPr>
      </w:pPr>
    </w:p>
    <w:p w14:paraId="6974EC8F" w14:textId="77777777" w:rsidR="00BB1201" w:rsidRPr="00EC4E64" w:rsidRDefault="00BB1201">
      <w:pPr>
        <w:spacing w:after="137"/>
        <w:rPr>
          <w:b/>
          <w:sz w:val="32"/>
          <w:u w:val="single"/>
        </w:rPr>
      </w:pPr>
      <w:r w:rsidRPr="00EC4E64">
        <w:rPr>
          <w:b/>
          <w:sz w:val="32"/>
          <w:u w:val="single"/>
        </w:rPr>
        <w:t>Folder Policy</w:t>
      </w:r>
      <w:r w:rsidR="00343962">
        <w:rPr>
          <w:b/>
          <w:sz w:val="32"/>
          <w:u w:val="single"/>
        </w:rPr>
        <w:t>:</w:t>
      </w:r>
    </w:p>
    <w:p w14:paraId="45A41CBD" w14:textId="1B20C301" w:rsidR="00BB1201" w:rsidRDefault="00BB1201" w:rsidP="00405904">
      <w:pPr>
        <w:tabs>
          <w:tab w:val="left" w:pos="2579"/>
        </w:tabs>
        <w:spacing w:after="137"/>
        <w:rPr>
          <w:i/>
        </w:rPr>
      </w:pPr>
      <w:r w:rsidRPr="00BB1201">
        <w:rPr>
          <w:i/>
        </w:rPr>
        <w:t>Your folder should have</w:t>
      </w:r>
      <w:r>
        <w:rPr>
          <w:i/>
        </w:rPr>
        <w:t>:</w:t>
      </w:r>
      <w:r w:rsidR="00405904">
        <w:rPr>
          <w:i/>
        </w:rPr>
        <w:tab/>
      </w:r>
    </w:p>
    <w:p w14:paraId="0E26000F" w14:textId="0C6A9690" w:rsidR="00405904" w:rsidRDefault="00405904" w:rsidP="00405904">
      <w:pPr>
        <w:pStyle w:val="ListParagraph"/>
        <w:numPr>
          <w:ilvl w:val="0"/>
          <w:numId w:val="9"/>
        </w:numPr>
        <w:spacing w:after="137" w:line="256" w:lineRule="auto"/>
        <w:rPr>
          <w:sz w:val="24"/>
          <w:szCs w:val="24"/>
        </w:rPr>
      </w:pPr>
      <w:r>
        <w:rPr>
          <w:sz w:val="24"/>
          <w:szCs w:val="24"/>
        </w:rPr>
        <w:t>Clear notes on each topic</w:t>
      </w:r>
    </w:p>
    <w:p w14:paraId="62DCEE5A" w14:textId="57FC4169" w:rsidR="00405904" w:rsidRDefault="00405904" w:rsidP="00405904">
      <w:pPr>
        <w:pStyle w:val="ListParagraph"/>
        <w:numPr>
          <w:ilvl w:val="0"/>
          <w:numId w:val="9"/>
        </w:numPr>
        <w:spacing w:after="137" w:line="256" w:lineRule="auto"/>
        <w:rPr>
          <w:sz w:val="24"/>
          <w:szCs w:val="24"/>
        </w:rPr>
      </w:pPr>
      <w:r>
        <w:rPr>
          <w:sz w:val="24"/>
          <w:szCs w:val="24"/>
        </w:rPr>
        <w:t>Separate sections for each teacher and topic</w:t>
      </w:r>
    </w:p>
    <w:p w14:paraId="2DB406A0" w14:textId="251AA257" w:rsidR="00405904" w:rsidRDefault="00405904" w:rsidP="00405904">
      <w:pPr>
        <w:pStyle w:val="ListParagraph"/>
        <w:numPr>
          <w:ilvl w:val="0"/>
          <w:numId w:val="9"/>
        </w:numPr>
        <w:spacing w:after="137" w:line="256" w:lineRule="auto"/>
        <w:rPr>
          <w:sz w:val="24"/>
          <w:szCs w:val="24"/>
        </w:rPr>
      </w:pPr>
      <w:r>
        <w:rPr>
          <w:sz w:val="24"/>
          <w:szCs w:val="24"/>
        </w:rPr>
        <w:t>Marked homework and tests to show progress</w:t>
      </w:r>
    </w:p>
    <w:p w14:paraId="6E6F05DC" w14:textId="05B7481B" w:rsidR="00405904" w:rsidRDefault="00405904" w:rsidP="00405904">
      <w:pPr>
        <w:pStyle w:val="ListParagraph"/>
        <w:numPr>
          <w:ilvl w:val="0"/>
          <w:numId w:val="9"/>
        </w:numPr>
        <w:spacing w:after="137" w:line="256" w:lineRule="auto"/>
        <w:rPr>
          <w:sz w:val="24"/>
          <w:szCs w:val="24"/>
        </w:rPr>
      </w:pPr>
      <w:r>
        <w:rPr>
          <w:sz w:val="24"/>
          <w:szCs w:val="24"/>
        </w:rPr>
        <w:t>Other revision materials in the back of the folder</w:t>
      </w:r>
    </w:p>
    <w:p w14:paraId="6639D27C" w14:textId="6355DBE5" w:rsidR="00BB1201" w:rsidRDefault="00614457">
      <w:pPr>
        <w:spacing w:after="137"/>
        <w:rPr>
          <w:b/>
          <w:sz w:val="32"/>
          <w:u w:val="single"/>
        </w:rPr>
      </w:pPr>
      <w:r>
        <w:rPr>
          <w:b/>
          <w:sz w:val="32"/>
          <w:u w:val="single"/>
        </w:rPr>
        <w:t>What m</w:t>
      </w:r>
      <w:r w:rsidR="00BB1201" w:rsidRPr="00EC4E64">
        <w:rPr>
          <w:b/>
          <w:sz w:val="32"/>
          <w:u w:val="single"/>
        </w:rPr>
        <w:t>arking looks like</w:t>
      </w:r>
      <w:r w:rsidR="00343962">
        <w:rPr>
          <w:b/>
          <w:sz w:val="32"/>
          <w:u w:val="single"/>
        </w:rPr>
        <w:t>:</w:t>
      </w:r>
    </w:p>
    <w:p w14:paraId="59D1E2AD" w14:textId="71F13DCF" w:rsidR="00405904" w:rsidRDefault="00405904" w:rsidP="00405904">
      <w:pPr>
        <w:pStyle w:val="ListParagraph"/>
        <w:numPr>
          <w:ilvl w:val="0"/>
          <w:numId w:val="10"/>
        </w:numPr>
        <w:spacing w:after="137" w:line="256" w:lineRule="auto"/>
        <w:rPr>
          <w:sz w:val="24"/>
          <w:szCs w:val="24"/>
        </w:rPr>
      </w:pPr>
      <w:r>
        <w:rPr>
          <w:sz w:val="24"/>
          <w:szCs w:val="24"/>
        </w:rPr>
        <w:t>Assessed homework will be marked and graded</w:t>
      </w:r>
    </w:p>
    <w:p w14:paraId="4EDD1753" w14:textId="7B4D85E1" w:rsidR="00405904" w:rsidRDefault="00405904" w:rsidP="00405904">
      <w:pPr>
        <w:pStyle w:val="ListParagraph"/>
        <w:numPr>
          <w:ilvl w:val="0"/>
          <w:numId w:val="10"/>
        </w:numPr>
        <w:spacing w:after="137" w:line="256" w:lineRule="auto"/>
        <w:rPr>
          <w:sz w:val="24"/>
          <w:szCs w:val="24"/>
        </w:rPr>
      </w:pPr>
      <w:r>
        <w:rPr>
          <w:sz w:val="24"/>
          <w:szCs w:val="24"/>
        </w:rPr>
        <w:t xml:space="preserve">Topic assessments will be marked and graded </w:t>
      </w:r>
    </w:p>
    <w:p w14:paraId="6815FB87" w14:textId="084063B2" w:rsidR="00405904" w:rsidRDefault="00405904" w:rsidP="00405904">
      <w:pPr>
        <w:pStyle w:val="ListParagraph"/>
        <w:numPr>
          <w:ilvl w:val="0"/>
          <w:numId w:val="10"/>
        </w:numPr>
        <w:spacing w:after="137" w:line="256" w:lineRule="auto"/>
        <w:rPr>
          <w:sz w:val="24"/>
          <w:szCs w:val="24"/>
        </w:rPr>
      </w:pPr>
      <w:r>
        <w:rPr>
          <w:sz w:val="24"/>
          <w:szCs w:val="24"/>
        </w:rPr>
        <w:t xml:space="preserve">Any class exercises/exam questions will be </w:t>
      </w:r>
      <w:proofErr w:type="spellStart"/>
      <w:r>
        <w:rPr>
          <w:sz w:val="24"/>
          <w:szCs w:val="24"/>
        </w:rPr>
        <w:t>self marked</w:t>
      </w:r>
      <w:proofErr w:type="spellEnd"/>
      <w:r>
        <w:rPr>
          <w:sz w:val="24"/>
          <w:szCs w:val="24"/>
        </w:rPr>
        <w:t xml:space="preserve"> in green pen</w:t>
      </w:r>
    </w:p>
    <w:p w14:paraId="318B189F" w14:textId="77777777" w:rsidR="00EC4E64" w:rsidRPr="00EC4E64" w:rsidRDefault="00614457" w:rsidP="00EC4E64">
      <w:pPr>
        <w:spacing w:after="137"/>
        <w:rPr>
          <w:b/>
          <w:sz w:val="32"/>
          <w:u w:val="single"/>
        </w:rPr>
      </w:pPr>
      <w:r>
        <w:rPr>
          <w:b/>
          <w:sz w:val="32"/>
          <w:u w:val="single"/>
        </w:rPr>
        <w:t>What h</w:t>
      </w:r>
      <w:r w:rsidR="00EC4E64">
        <w:rPr>
          <w:b/>
          <w:sz w:val="32"/>
          <w:u w:val="single"/>
        </w:rPr>
        <w:t>omework looks like</w:t>
      </w:r>
      <w:r w:rsidR="00343962">
        <w:rPr>
          <w:b/>
          <w:sz w:val="32"/>
          <w:u w:val="single"/>
        </w:rPr>
        <w:t>:</w:t>
      </w:r>
    </w:p>
    <w:p w14:paraId="403C5DBC" w14:textId="5061714D" w:rsidR="0041511A" w:rsidRPr="00922CEA" w:rsidRDefault="00405904" w:rsidP="00405904">
      <w:pPr>
        <w:pStyle w:val="ListParagraph"/>
        <w:numPr>
          <w:ilvl w:val="0"/>
          <w:numId w:val="12"/>
        </w:numPr>
        <w:spacing w:after="137"/>
        <w:rPr>
          <w:sz w:val="24"/>
          <w:szCs w:val="24"/>
        </w:rPr>
      </w:pPr>
      <w:r w:rsidRPr="00922CEA">
        <w:rPr>
          <w:sz w:val="24"/>
          <w:szCs w:val="24"/>
        </w:rPr>
        <w:t xml:space="preserve">Exam questions </w:t>
      </w:r>
    </w:p>
    <w:p w14:paraId="4544759B" w14:textId="0BBB6576" w:rsidR="00405904" w:rsidRPr="00922CEA" w:rsidRDefault="00405904" w:rsidP="00405904">
      <w:pPr>
        <w:pStyle w:val="ListParagraph"/>
        <w:numPr>
          <w:ilvl w:val="0"/>
          <w:numId w:val="12"/>
        </w:numPr>
        <w:spacing w:after="137"/>
        <w:rPr>
          <w:sz w:val="24"/>
          <w:szCs w:val="24"/>
        </w:rPr>
      </w:pPr>
      <w:r w:rsidRPr="00922CEA">
        <w:rPr>
          <w:sz w:val="24"/>
          <w:szCs w:val="24"/>
        </w:rPr>
        <w:t xml:space="preserve">Research tasks </w:t>
      </w:r>
    </w:p>
    <w:p w14:paraId="2F300FF9" w14:textId="3AAD6C1C" w:rsidR="00405904" w:rsidRPr="00922CEA" w:rsidRDefault="00405904" w:rsidP="00405904">
      <w:pPr>
        <w:pStyle w:val="ListParagraph"/>
        <w:numPr>
          <w:ilvl w:val="0"/>
          <w:numId w:val="12"/>
        </w:numPr>
        <w:spacing w:after="137"/>
        <w:rPr>
          <w:sz w:val="24"/>
          <w:szCs w:val="24"/>
        </w:rPr>
      </w:pPr>
      <w:r w:rsidRPr="00922CEA">
        <w:rPr>
          <w:sz w:val="24"/>
          <w:szCs w:val="24"/>
        </w:rPr>
        <w:t>Planning presentations</w:t>
      </w:r>
    </w:p>
    <w:p w14:paraId="625CA251" w14:textId="2E1A34BA" w:rsidR="00EC4E64" w:rsidRDefault="00EC4E64" w:rsidP="00EC4E64">
      <w:pPr>
        <w:spacing w:after="137"/>
        <w:rPr>
          <w:b/>
          <w:sz w:val="28"/>
          <w:u w:val="single"/>
        </w:rPr>
      </w:pPr>
      <w:r w:rsidRPr="00EC4E64">
        <w:rPr>
          <w:b/>
          <w:sz w:val="28"/>
          <w:u w:val="single"/>
        </w:rPr>
        <w:t>Specification at a glance</w:t>
      </w:r>
      <w:r w:rsidR="00343962">
        <w:rPr>
          <w:b/>
          <w:sz w:val="28"/>
          <w:u w:val="single"/>
        </w:rPr>
        <w:t>:</w:t>
      </w:r>
    </w:p>
    <w:tbl>
      <w:tblPr>
        <w:tblStyle w:val="TableGrid0"/>
        <w:tblW w:w="0" w:type="auto"/>
        <w:tblInd w:w="0" w:type="dxa"/>
        <w:tblLook w:val="04A0" w:firstRow="1" w:lastRow="0" w:firstColumn="1" w:lastColumn="0" w:noHBand="0" w:noVBand="1"/>
      </w:tblPr>
      <w:tblGrid>
        <w:gridCol w:w="3485"/>
        <w:gridCol w:w="3485"/>
        <w:gridCol w:w="3486"/>
      </w:tblGrid>
      <w:tr w:rsidR="007B4087" w14:paraId="3C814280" w14:textId="77777777" w:rsidTr="007B4087">
        <w:tc>
          <w:tcPr>
            <w:tcW w:w="3485" w:type="dxa"/>
            <w:tcBorders>
              <w:top w:val="single" w:sz="4" w:space="0" w:color="auto"/>
              <w:left w:val="single" w:sz="4" w:space="0" w:color="auto"/>
              <w:bottom w:val="single" w:sz="4" w:space="0" w:color="auto"/>
              <w:right w:val="single" w:sz="4" w:space="0" w:color="auto"/>
            </w:tcBorders>
            <w:hideMark/>
          </w:tcPr>
          <w:p w14:paraId="61123A39" w14:textId="6BD7FE81" w:rsidR="007B4087" w:rsidRDefault="007B4087">
            <w:pPr>
              <w:spacing w:after="137"/>
              <w:rPr>
                <w:b/>
                <w:sz w:val="28"/>
              </w:rPr>
            </w:pPr>
            <w:r>
              <w:rPr>
                <w:b/>
                <w:sz w:val="28"/>
              </w:rPr>
              <w:t>Physical chemistry</w:t>
            </w:r>
          </w:p>
        </w:tc>
        <w:tc>
          <w:tcPr>
            <w:tcW w:w="3485" w:type="dxa"/>
            <w:tcBorders>
              <w:top w:val="single" w:sz="4" w:space="0" w:color="auto"/>
              <w:left w:val="single" w:sz="4" w:space="0" w:color="auto"/>
              <w:bottom w:val="single" w:sz="4" w:space="0" w:color="auto"/>
              <w:right w:val="single" w:sz="4" w:space="0" w:color="auto"/>
            </w:tcBorders>
            <w:hideMark/>
          </w:tcPr>
          <w:p w14:paraId="13509904" w14:textId="1EF52F41" w:rsidR="007B4087" w:rsidRDefault="007B4087">
            <w:pPr>
              <w:spacing w:after="137"/>
              <w:rPr>
                <w:b/>
                <w:sz w:val="28"/>
              </w:rPr>
            </w:pPr>
            <w:r>
              <w:rPr>
                <w:b/>
                <w:sz w:val="28"/>
              </w:rPr>
              <w:t>Inorganic chemistry</w:t>
            </w:r>
          </w:p>
        </w:tc>
        <w:tc>
          <w:tcPr>
            <w:tcW w:w="3486" w:type="dxa"/>
            <w:tcBorders>
              <w:top w:val="single" w:sz="4" w:space="0" w:color="auto"/>
              <w:left w:val="single" w:sz="4" w:space="0" w:color="auto"/>
              <w:bottom w:val="single" w:sz="4" w:space="0" w:color="auto"/>
              <w:right w:val="single" w:sz="4" w:space="0" w:color="auto"/>
            </w:tcBorders>
            <w:hideMark/>
          </w:tcPr>
          <w:p w14:paraId="160AEF0B" w14:textId="559F93CC" w:rsidR="007B4087" w:rsidRDefault="007B4087">
            <w:pPr>
              <w:spacing w:after="137"/>
              <w:rPr>
                <w:b/>
                <w:sz w:val="28"/>
              </w:rPr>
            </w:pPr>
            <w:r>
              <w:rPr>
                <w:b/>
                <w:sz w:val="28"/>
              </w:rPr>
              <w:t>Organic chemistry</w:t>
            </w:r>
          </w:p>
        </w:tc>
      </w:tr>
      <w:tr w:rsidR="007B4087" w14:paraId="6439263B" w14:textId="77777777" w:rsidTr="007B4087">
        <w:tc>
          <w:tcPr>
            <w:tcW w:w="3485" w:type="dxa"/>
            <w:tcBorders>
              <w:top w:val="single" w:sz="4" w:space="0" w:color="auto"/>
              <w:left w:val="single" w:sz="4" w:space="0" w:color="auto"/>
              <w:bottom w:val="single" w:sz="4" w:space="0" w:color="auto"/>
              <w:right w:val="single" w:sz="4" w:space="0" w:color="auto"/>
            </w:tcBorders>
            <w:hideMark/>
          </w:tcPr>
          <w:p w14:paraId="22A9FD49" w14:textId="77777777"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Bonding</w:t>
            </w:r>
          </w:p>
          <w:p w14:paraId="5E428413" w14:textId="77777777"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Thermodynamics</w:t>
            </w:r>
          </w:p>
          <w:p w14:paraId="288A5D15" w14:textId="77777777"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Kinetics</w:t>
            </w:r>
          </w:p>
          <w:p w14:paraId="34951E71" w14:textId="5F21B9DB"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Equilibria.</w:t>
            </w:r>
          </w:p>
        </w:tc>
        <w:tc>
          <w:tcPr>
            <w:tcW w:w="3485" w:type="dxa"/>
            <w:tcBorders>
              <w:top w:val="single" w:sz="4" w:space="0" w:color="auto"/>
              <w:left w:val="single" w:sz="4" w:space="0" w:color="auto"/>
              <w:bottom w:val="single" w:sz="4" w:space="0" w:color="auto"/>
              <w:right w:val="single" w:sz="4" w:space="0" w:color="auto"/>
            </w:tcBorders>
            <w:hideMark/>
          </w:tcPr>
          <w:p w14:paraId="0F629670" w14:textId="77777777" w:rsidR="007B4087" w:rsidRPr="007B4087" w:rsidRDefault="007B4087" w:rsidP="007B4087">
            <w:pPr>
              <w:pStyle w:val="ListParagraph"/>
              <w:numPr>
                <w:ilvl w:val="0"/>
                <w:numId w:val="13"/>
              </w:numPr>
              <w:spacing w:after="137"/>
              <w:ind w:left="38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Periodicity</w:t>
            </w:r>
          </w:p>
          <w:p w14:paraId="52F28E25" w14:textId="77777777" w:rsidR="007B4087" w:rsidRPr="007B4087" w:rsidRDefault="007B4087" w:rsidP="007B4087">
            <w:pPr>
              <w:pStyle w:val="ListParagraph"/>
              <w:numPr>
                <w:ilvl w:val="0"/>
                <w:numId w:val="13"/>
              </w:numPr>
              <w:spacing w:after="137"/>
              <w:ind w:left="38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Electrochemistry</w:t>
            </w:r>
          </w:p>
          <w:p w14:paraId="194DE300" w14:textId="3E43F536" w:rsidR="007B4087" w:rsidRPr="007B4087" w:rsidRDefault="007B4087" w:rsidP="007B4087">
            <w:pPr>
              <w:pStyle w:val="ListParagraph"/>
              <w:numPr>
                <w:ilvl w:val="0"/>
                <w:numId w:val="13"/>
              </w:numPr>
              <w:spacing w:after="137"/>
              <w:ind w:left="38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Study of the transition metals</w:t>
            </w:r>
          </w:p>
        </w:tc>
        <w:tc>
          <w:tcPr>
            <w:tcW w:w="3486" w:type="dxa"/>
            <w:tcBorders>
              <w:top w:val="single" w:sz="4" w:space="0" w:color="auto"/>
              <w:left w:val="single" w:sz="4" w:space="0" w:color="auto"/>
              <w:bottom w:val="single" w:sz="4" w:space="0" w:color="auto"/>
              <w:right w:val="single" w:sz="4" w:space="0" w:color="auto"/>
            </w:tcBorders>
            <w:hideMark/>
          </w:tcPr>
          <w:p w14:paraId="7255E4D8" w14:textId="5A686218" w:rsidR="007B4087" w:rsidRPr="007B4087" w:rsidRDefault="007B4087" w:rsidP="007B4087">
            <w:pPr>
              <w:pStyle w:val="ListParagraph"/>
              <w:numPr>
                <w:ilvl w:val="0"/>
                <w:numId w:val="13"/>
              </w:numPr>
              <w:spacing w:after="137"/>
              <w:ind w:left="42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Studying the reactions of various homologous series, organic synthesis and chemical analysis.</w:t>
            </w:r>
          </w:p>
        </w:tc>
      </w:tr>
    </w:tbl>
    <w:p w14:paraId="780BADF4" w14:textId="777845C3" w:rsidR="0041511A" w:rsidRDefault="0041511A" w:rsidP="00EC4E64">
      <w:pPr>
        <w:spacing w:after="137"/>
        <w:rPr>
          <w:b/>
          <w:sz w:val="28"/>
          <w:u w:val="single"/>
        </w:rPr>
      </w:pPr>
    </w:p>
    <w:p w14:paraId="71B40D39" w14:textId="7CF0D574" w:rsidR="00EC4E64" w:rsidRDefault="00EC4E64">
      <w:pPr>
        <w:spacing w:after="137"/>
        <w:rPr>
          <w:sz w:val="28"/>
        </w:rPr>
      </w:pPr>
      <w:r w:rsidRPr="00343962">
        <w:rPr>
          <w:b/>
          <w:sz w:val="28"/>
          <w:u w:val="single"/>
        </w:rPr>
        <w:t>Summer preparation</w:t>
      </w:r>
    </w:p>
    <w:p w14:paraId="02337272" w14:textId="77777777" w:rsidR="00C64D41" w:rsidRDefault="000B7393">
      <w:pPr>
        <w:spacing w:after="137"/>
      </w:pPr>
      <w:r>
        <w:rPr>
          <w:sz w:val="28"/>
        </w:rPr>
        <w:t xml:space="preserve">The purpose of giving you a summer bridging task is: </w:t>
      </w:r>
    </w:p>
    <w:p w14:paraId="0ABA3C8F" w14:textId="77777777" w:rsidR="00614457" w:rsidRDefault="000B7393" w:rsidP="005F224E">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5264E088" w14:textId="77777777" w:rsidR="00C64D41" w:rsidRDefault="000B7393">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0306A8A9" w14:textId="3D372859" w:rsidR="00C64D41" w:rsidRDefault="000B7393">
      <w:pPr>
        <w:spacing w:line="258" w:lineRule="auto"/>
        <w:ind w:left="-5" w:hanging="10"/>
      </w:pPr>
      <w:r>
        <w:rPr>
          <w:b/>
        </w:rPr>
        <w:t>Task 1</w:t>
      </w:r>
      <w:r w:rsidR="00B65117">
        <w:t>: There are a number of</w:t>
      </w:r>
      <w:r>
        <w:t xml:space="preserve"> key terms that crop up throughout the two-year course. It is important that you are awa</w:t>
      </w:r>
      <w:r w:rsidR="00B65117">
        <w:t>re what the meaning is of these</w:t>
      </w:r>
      <w:r>
        <w:t xml:space="preserve"> terms.  </w:t>
      </w:r>
    </w:p>
    <w:p w14:paraId="31811A69" w14:textId="77777777" w:rsidR="00C64D41" w:rsidRDefault="000B7393">
      <w:pPr>
        <w:spacing w:after="1" w:line="258" w:lineRule="auto"/>
        <w:ind w:left="-5" w:hanging="10"/>
      </w:pPr>
      <w:r>
        <w:t xml:space="preserve">Define the following key terms:    </w:t>
      </w:r>
    </w:p>
    <w:tbl>
      <w:tblPr>
        <w:tblStyle w:val="TableGrid"/>
        <w:tblW w:w="8682" w:type="dxa"/>
        <w:jc w:val="center"/>
        <w:tblInd w:w="0" w:type="dxa"/>
        <w:tblCellMar>
          <w:top w:w="48" w:type="dxa"/>
          <w:left w:w="108" w:type="dxa"/>
          <w:right w:w="58" w:type="dxa"/>
        </w:tblCellMar>
        <w:tblLook w:val="04A0" w:firstRow="1" w:lastRow="0" w:firstColumn="1" w:lastColumn="0" w:noHBand="0" w:noVBand="1"/>
      </w:tblPr>
      <w:tblGrid>
        <w:gridCol w:w="1511"/>
        <w:gridCol w:w="1418"/>
        <w:gridCol w:w="1290"/>
        <w:gridCol w:w="1675"/>
        <w:gridCol w:w="1273"/>
        <w:gridCol w:w="1515"/>
      </w:tblGrid>
      <w:tr w:rsidR="00E25B62" w14:paraId="0E751DE1" w14:textId="77777777" w:rsidTr="00E25B62">
        <w:trPr>
          <w:trHeight w:val="279"/>
          <w:jc w:val="center"/>
        </w:trPr>
        <w:tc>
          <w:tcPr>
            <w:tcW w:w="1570" w:type="dxa"/>
            <w:tcBorders>
              <w:top w:val="single" w:sz="4" w:space="0" w:color="000000"/>
              <w:left w:val="single" w:sz="4" w:space="0" w:color="000000"/>
              <w:bottom w:val="single" w:sz="4" w:space="0" w:color="000000"/>
              <w:right w:val="single" w:sz="4" w:space="0" w:color="000000"/>
            </w:tcBorders>
            <w:hideMark/>
          </w:tcPr>
          <w:p w14:paraId="22696ACF" w14:textId="7ED7D61B" w:rsidR="007B4087" w:rsidRDefault="00E25B62">
            <w:r>
              <w:t>Acid</w:t>
            </w:r>
          </w:p>
        </w:tc>
        <w:tc>
          <w:tcPr>
            <w:tcW w:w="1227" w:type="dxa"/>
            <w:tcBorders>
              <w:top w:val="single" w:sz="4" w:space="0" w:color="000000"/>
              <w:left w:val="single" w:sz="4" w:space="0" w:color="000000"/>
              <w:bottom w:val="single" w:sz="4" w:space="0" w:color="000000"/>
              <w:right w:val="single" w:sz="4" w:space="0" w:color="000000"/>
            </w:tcBorders>
            <w:hideMark/>
          </w:tcPr>
          <w:p w14:paraId="41335700" w14:textId="01F9A9DE" w:rsidR="007B4087" w:rsidRDefault="00E25B62">
            <w:r>
              <w:t>Base</w:t>
            </w:r>
          </w:p>
        </w:tc>
        <w:tc>
          <w:tcPr>
            <w:tcW w:w="1430" w:type="dxa"/>
            <w:tcBorders>
              <w:top w:val="single" w:sz="4" w:space="0" w:color="000000"/>
              <w:left w:val="single" w:sz="4" w:space="0" w:color="000000"/>
              <w:bottom w:val="single" w:sz="4" w:space="0" w:color="000000"/>
              <w:right w:val="single" w:sz="4" w:space="0" w:color="000000"/>
            </w:tcBorders>
            <w:hideMark/>
          </w:tcPr>
          <w:p w14:paraId="699D5FA2" w14:textId="78F184EC" w:rsidR="007B4087" w:rsidRDefault="00E25B62">
            <w:r>
              <w:t>Buffer</w:t>
            </w:r>
          </w:p>
        </w:tc>
        <w:tc>
          <w:tcPr>
            <w:tcW w:w="1371" w:type="dxa"/>
            <w:tcBorders>
              <w:top w:val="single" w:sz="4" w:space="0" w:color="000000"/>
              <w:left w:val="single" w:sz="4" w:space="0" w:color="000000"/>
              <w:bottom w:val="single" w:sz="4" w:space="0" w:color="000000"/>
              <w:right w:val="single" w:sz="4" w:space="0" w:color="000000"/>
            </w:tcBorders>
          </w:tcPr>
          <w:p w14:paraId="556AB260" w14:textId="4169F299" w:rsidR="007B4087" w:rsidRDefault="00E25B62">
            <w:r>
              <w:t>Carbocation</w:t>
            </w:r>
          </w:p>
        </w:tc>
        <w:tc>
          <w:tcPr>
            <w:tcW w:w="1298" w:type="dxa"/>
            <w:tcBorders>
              <w:top w:val="single" w:sz="4" w:space="0" w:color="000000"/>
              <w:left w:val="single" w:sz="4" w:space="0" w:color="000000"/>
              <w:bottom w:val="single" w:sz="4" w:space="0" w:color="000000"/>
              <w:right w:val="single" w:sz="4" w:space="0" w:color="000000"/>
            </w:tcBorders>
          </w:tcPr>
          <w:p w14:paraId="7949F59F" w14:textId="44CCEFE0" w:rsidR="007B4087" w:rsidRDefault="00E25B62">
            <w:r>
              <w:t>Catalyst</w:t>
            </w:r>
          </w:p>
        </w:tc>
        <w:tc>
          <w:tcPr>
            <w:tcW w:w="1786" w:type="dxa"/>
            <w:tcBorders>
              <w:top w:val="single" w:sz="4" w:space="0" w:color="000000"/>
              <w:left w:val="single" w:sz="4" w:space="0" w:color="000000"/>
              <w:bottom w:val="single" w:sz="4" w:space="0" w:color="000000"/>
              <w:right w:val="single" w:sz="4" w:space="0" w:color="000000"/>
            </w:tcBorders>
          </w:tcPr>
          <w:p w14:paraId="2560D26B" w14:textId="76D94086" w:rsidR="007B4087" w:rsidRDefault="00E25B62">
            <w:r>
              <w:t>Covalent bonding</w:t>
            </w:r>
          </w:p>
        </w:tc>
      </w:tr>
      <w:tr w:rsidR="00E25B62" w14:paraId="13828D53"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3E07ED65" w14:textId="6F9BF46D" w:rsidR="007B4087" w:rsidRDefault="00E25B62">
            <w:r>
              <w:t xml:space="preserve">Delocalisation </w:t>
            </w:r>
          </w:p>
        </w:tc>
        <w:tc>
          <w:tcPr>
            <w:tcW w:w="1227" w:type="dxa"/>
            <w:tcBorders>
              <w:top w:val="single" w:sz="4" w:space="0" w:color="000000"/>
              <w:left w:val="single" w:sz="4" w:space="0" w:color="000000"/>
              <w:bottom w:val="single" w:sz="4" w:space="0" w:color="000000"/>
              <w:right w:val="single" w:sz="4" w:space="0" w:color="000000"/>
            </w:tcBorders>
          </w:tcPr>
          <w:p w14:paraId="512B1F6C" w14:textId="0CE37A7A" w:rsidR="007B4087" w:rsidRDefault="00E25B62">
            <w:r>
              <w:t>Displacement reaction</w:t>
            </w:r>
          </w:p>
        </w:tc>
        <w:tc>
          <w:tcPr>
            <w:tcW w:w="1430" w:type="dxa"/>
            <w:tcBorders>
              <w:top w:val="single" w:sz="4" w:space="0" w:color="000000"/>
              <w:left w:val="single" w:sz="4" w:space="0" w:color="000000"/>
              <w:bottom w:val="single" w:sz="4" w:space="0" w:color="000000"/>
              <w:right w:val="single" w:sz="4" w:space="0" w:color="000000"/>
            </w:tcBorders>
          </w:tcPr>
          <w:p w14:paraId="7E614301" w14:textId="4548231A" w:rsidR="007B4087" w:rsidRDefault="00E25B62">
            <w:r>
              <w:t>Electron density</w:t>
            </w:r>
          </w:p>
        </w:tc>
        <w:tc>
          <w:tcPr>
            <w:tcW w:w="1371" w:type="dxa"/>
            <w:tcBorders>
              <w:top w:val="single" w:sz="4" w:space="0" w:color="000000"/>
              <w:left w:val="single" w:sz="4" w:space="0" w:color="000000"/>
              <w:bottom w:val="single" w:sz="4" w:space="0" w:color="000000"/>
              <w:right w:val="single" w:sz="4" w:space="0" w:color="000000"/>
            </w:tcBorders>
          </w:tcPr>
          <w:p w14:paraId="74547638" w14:textId="2DF8EBC7" w:rsidR="007B4087" w:rsidRDefault="00E25B62">
            <w:r>
              <w:t>Electronegativity</w:t>
            </w:r>
          </w:p>
        </w:tc>
        <w:tc>
          <w:tcPr>
            <w:tcW w:w="1298" w:type="dxa"/>
            <w:tcBorders>
              <w:top w:val="single" w:sz="4" w:space="0" w:color="000000"/>
              <w:left w:val="single" w:sz="4" w:space="0" w:color="000000"/>
              <w:bottom w:val="single" w:sz="4" w:space="0" w:color="000000"/>
              <w:right w:val="single" w:sz="4" w:space="0" w:color="000000"/>
            </w:tcBorders>
          </w:tcPr>
          <w:p w14:paraId="67484218" w14:textId="43900DB0" w:rsidR="007B4087" w:rsidRDefault="00E25B62">
            <w:r>
              <w:t>Electrophile</w:t>
            </w:r>
          </w:p>
        </w:tc>
        <w:tc>
          <w:tcPr>
            <w:tcW w:w="1786" w:type="dxa"/>
            <w:tcBorders>
              <w:top w:val="single" w:sz="4" w:space="0" w:color="000000"/>
              <w:left w:val="single" w:sz="4" w:space="0" w:color="000000"/>
              <w:bottom w:val="single" w:sz="4" w:space="0" w:color="000000"/>
              <w:right w:val="single" w:sz="4" w:space="0" w:color="000000"/>
            </w:tcBorders>
          </w:tcPr>
          <w:p w14:paraId="5A1C8761" w14:textId="46959A91" w:rsidR="007B4087" w:rsidRDefault="00E25B62">
            <w:r>
              <w:t>Enthalpy change</w:t>
            </w:r>
          </w:p>
        </w:tc>
      </w:tr>
      <w:tr w:rsidR="00E25B62" w14:paraId="3624197C"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12747103" w14:textId="3EA461B5" w:rsidR="007B4087" w:rsidRDefault="00E25B62">
            <w:r>
              <w:t>Free radical</w:t>
            </w:r>
          </w:p>
        </w:tc>
        <w:tc>
          <w:tcPr>
            <w:tcW w:w="1227" w:type="dxa"/>
            <w:tcBorders>
              <w:top w:val="single" w:sz="4" w:space="0" w:color="000000"/>
              <w:left w:val="single" w:sz="4" w:space="0" w:color="000000"/>
              <w:bottom w:val="single" w:sz="4" w:space="0" w:color="000000"/>
              <w:right w:val="single" w:sz="4" w:space="0" w:color="000000"/>
            </w:tcBorders>
          </w:tcPr>
          <w:p w14:paraId="18203AFC" w14:textId="64F922AE" w:rsidR="007B4087" w:rsidRDefault="00E25B62">
            <w:r>
              <w:t>Homologous series</w:t>
            </w:r>
          </w:p>
        </w:tc>
        <w:tc>
          <w:tcPr>
            <w:tcW w:w="1430" w:type="dxa"/>
            <w:tcBorders>
              <w:top w:val="single" w:sz="4" w:space="0" w:color="000000"/>
              <w:left w:val="single" w:sz="4" w:space="0" w:color="000000"/>
              <w:bottom w:val="single" w:sz="4" w:space="0" w:color="000000"/>
              <w:right w:val="single" w:sz="4" w:space="0" w:color="000000"/>
            </w:tcBorders>
          </w:tcPr>
          <w:p w14:paraId="2783A68C" w14:textId="7AD7A3A5" w:rsidR="007B4087" w:rsidRDefault="00E25B62">
            <w:r>
              <w:t>Hydrolysis</w:t>
            </w:r>
          </w:p>
        </w:tc>
        <w:tc>
          <w:tcPr>
            <w:tcW w:w="1371" w:type="dxa"/>
            <w:tcBorders>
              <w:top w:val="single" w:sz="4" w:space="0" w:color="000000"/>
              <w:left w:val="single" w:sz="4" w:space="0" w:color="000000"/>
              <w:bottom w:val="single" w:sz="4" w:space="0" w:color="000000"/>
              <w:right w:val="single" w:sz="4" w:space="0" w:color="000000"/>
            </w:tcBorders>
          </w:tcPr>
          <w:p w14:paraId="009909E7" w14:textId="4143C67B" w:rsidR="007B4087" w:rsidRDefault="00E25B62">
            <w:r>
              <w:t>Ionic bonding</w:t>
            </w:r>
          </w:p>
        </w:tc>
        <w:tc>
          <w:tcPr>
            <w:tcW w:w="1298" w:type="dxa"/>
            <w:tcBorders>
              <w:top w:val="single" w:sz="4" w:space="0" w:color="000000"/>
              <w:left w:val="single" w:sz="4" w:space="0" w:color="000000"/>
              <w:bottom w:val="single" w:sz="4" w:space="0" w:color="000000"/>
              <w:right w:val="single" w:sz="4" w:space="0" w:color="000000"/>
            </w:tcBorders>
          </w:tcPr>
          <w:p w14:paraId="0A1D8982" w14:textId="767DD9AC" w:rsidR="007B4087" w:rsidRDefault="00E25B62">
            <w:r>
              <w:t>Isomer</w:t>
            </w:r>
          </w:p>
        </w:tc>
        <w:tc>
          <w:tcPr>
            <w:tcW w:w="1786" w:type="dxa"/>
            <w:tcBorders>
              <w:top w:val="single" w:sz="4" w:space="0" w:color="000000"/>
              <w:left w:val="single" w:sz="4" w:space="0" w:color="000000"/>
              <w:bottom w:val="single" w:sz="4" w:space="0" w:color="000000"/>
              <w:right w:val="single" w:sz="4" w:space="0" w:color="000000"/>
            </w:tcBorders>
          </w:tcPr>
          <w:p w14:paraId="2A31089C" w14:textId="518EAB1D" w:rsidR="007B4087" w:rsidRDefault="00E25B62">
            <w:r>
              <w:t>Lone pair</w:t>
            </w:r>
          </w:p>
        </w:tc>
      </w:tr>
      <w:tr w:rsidR="00E25B62" w14:paraId="7845B8AA"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21F26CD9" w14:textId="00C83940" w:rsidR="007B4087" w:rsidRDefault="00E25B62">
            <w:r>
              <w:lastRenderedPageBreak/>
              <w:t>Maxwell-Boltzmann distribution</w:t>
            </w:r>
          </w:p>
        </w:tc>
        <w:tc>
          <w:tcPr>
            <w:tcW w:w="1227" w:type="dxa"/>
            <w:tcBorders>
              <w:top w:val="single" w:sz="4" w:space="0" w:color="000000"/>
              <w:left w:val="single" w:sz="4" w:space="0" w:color="000000"/>
              <w:bottom w:val="single" w:sz="4" w:space="0" w:color="000000"/>
              <w:right w:val="single" w:sz="4" w:space="0" w:color="000000"/>
            </w:tcBorders>
          </w:tcPr>
          <w:p w14:paraId="6C4684DD" w14:textId="6D4C356A" w:rsidR="007B4087" w:rsidRDefault="00E25B62">
            <w:r>
              <w:t>Metallic bonding</w:t>
            </w:r>
          </w:p>
        </w:tc>
        <w:tc>
          <w:tcPr>
            <w:tcW w:w="1430" w:type="dxa"/>
            <w:tcBorders>
              <w:top w:val="single" w:sz="4" w:space="0" w:color="000000"/>
              <w:left w:val="single" w:sz="4" w:space="0" w:color="000000"/>
              <w:bottom w:val="single" w:sz="4" w:space="0" w:color="000000"/>
              <w:right w:val="single" w:sz="4" w:space="0" w:color="000000"/>
            </w:tcBorders>
          </w:tcPr>
          <w:p w14:paraId="68640FCA" w14:textId="3F237158" w:rsidR="007B4087" w:rsidRDefault="00E25B62">
            <w:r>
              <w:t>Molecular formula</w:t>
            </w:r>
          </w:p>
        </w:tc>
        <w:tc>
          <w:tcPr>
            <w:tcW w:w="1371" w:type="dxa"/>
            <w:tcBorders>
              <w:top w:val="single" w:sz="4" w:space="0" w:color="000000"/>
              <w:left w:val="single" w:sz="4" w:space="0" w:color="000000"/>
              <w:bottom w:val="single" w:sz="4" w:space="0" w:color="000000"/>
              <w:right w:val="single" w:sz="4" w:space="0" w:color="000000"/>
            </w:tcBorders>
          </w:tcPr>
          <w:p w14:paraId="61BE9BD0" w14:textId="5B602CC4" w:rsidR="007B4087" w:rsidRDefault="00E25B62">
            <w:r>
              <w:t>Nucleons</w:t>
            </w:r>
          </w:p>
        </w:tc>
        <w:tc>
          <w:tcPr>
            <w:tcW w:w="1298" w:type="dxa"/>
            <w:tcBorders>
              <w:top w:val="single" w:sz="4" w:space="0" w:color="000000"/>
              <w:left w:val="single" w:sz="4" w:space="0" w:color="000000"/>
              <w:bottom w:val="single" w:sz="4" w:space="0" w:color="000000"/>
              <w:right w:val="single" w:sz="4" w:space="0" w:color="000000"/>
            </w:tcBorders>
          </w:tcPr>
          <w:p w14:paraId="686C55D3" w14:textId="4C8CBE9F" w:rsidR="007B4087" w:rsidRDefault="00E25B62">
            <w:r>
              <w:t>Oxidation</w:t>
            </w:r>
          </w:p>
        </w:tc>
        <w:tc>
          <w:tcPr>
            <w:tcW w:w="1786" w:type="dxa"/>
            <w:tcBorders>
              <w:top w:val="single" w:sz="4" w:space="0" w:color="000000"/>
              <w:left w:val="single" w:sz="4" w:space="0" w:color="000000"/>
              <w:bottom w:val="single" w:sz="4" w:space="0" w:color="000000"/>
              <w:right w:val="single" w:sz="4" w:space="0" w:color="000000"/>
            </w:tcBorders>
          </w:tcPr>
          <w:p w14:paraId="1F2562A3" w14:textId="01DB66D5" w:rsidR="007B4087" w:rsidRDefault="00E25B62">
            <w:r>
              <w:t>Periodicity</w:t>
            </w:r>
          </w:p>
        </w:tc>
      </w:tr>
      <w:tr w:rsidR="00E25B62" w14:paraId="39CA8CCD"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25CA4D77" w14:textId="768298C8" w:rsidR="007B4087" w:rsidRDefault="00E25B62">
            <w:r>
              <w:t>Polar</w:t>
            </w:r>
          </w:p>
        </w:tc>
        <w:tc>
          <w:tcPr>
            <w:tcW w:w="1227" w:type="dxa"/>
            <w:tcBorders>
              <w:top w:val="single" w:sz="4" w:space="0" w:color="000000"/>
              <w:left w:val="single" w:sz="4" w:space="0" w:color="000000"/>
              <w:bottom w:val="single" w:sz="4" w:space="0" w:color="000000"/>
              <w:right w:val="single" w:sz="4" w:space="0" w:color="000000"/>
            </w:tcBorders>
          </w:tcPr>
          <w:p w14:paraId="5D0AA3DF" w14:textId="3745205F" w:rsidR="007B4087" w:rsidRDefault="00E25B62">
            <w:r>
              <w:t>Redox reaction</w:t>
            </w:r>
          </w:p>
        </w:tc>
        <w:tc>
          <w:tcPr>
            <w:tcW w:w="1430" w:type="dxa"/>
            <w:tcBorders>
              <w:top w:val="single" w:sz="4" w:space="0" w:color="000000"/>
              <w:left w:val="single" w:sz="4" w:space="0" w:color="000000"/>
              <w:bottom w:val="single" w:sz="4" w:space="0" w:color="000000"/>
              <w:right w:val="single" w:sz="4" w:space="0" w:color="000000"/>
            </w:tcBorders>
          </w:tcPr>
          <w:p w14:paraId="7C3D9373" w14:textId="0201F7F8" w:rsidR="007B4087" w:rsidRDefault="00E25B62">
            <w:r>
              <w:t>Reduction</w:t>
            </w:r>
          </w:p>
        </w:tc>
        <w:tc>
          <w:tcPr>
            <w:tcW w:w="1371" w:type="dxa"/>
            <w:tcBorders>
              <w:top w:val="single" w:sz="4" w:space="0" w:color="000000"/>
              <w:left w:val="single" w:sz="4" w:space="0" w:color="000000"/>
              <w:bottom w:val="single" w:sz="4" w:space="0" w:color="000000"/>
              <w:right w:val="single" w:sz="4" w:space="0" w:color="000000"/>
            </w:tcBorders>
          </w:tcPr>
          <w:p w14:paraId="614EA321" w14:textId="46EA1E92" w:rsidR="007B4087" w:rsidRDefault="00E25B62">
            <w:r>
              <w:t xml:space="preserve">Saturated hydrocarbon </w:t>
            </w:r>
          </w:p>
        </w:tc>
        <w:tc>
          <w:tcPr>
            <w:tcW w:w="1298" w:type="dxa"/>
            <w:tcBorders>
              <w:top w:val="single" w:sz="4" w:space="0" w:color="000000"/>
              <w:left w:val="single" w:sz="4" w:space="0" w:color="000000"/>
              <w:bottom w:val="single" w:sz="4" w:space="0" w:color="000000"/>
              <w:right w:val="single" w:sz="4" w:space="0" w:color="000000"/>
            </w:tcBorders>
          </w:tcPr>
          <w:p w14:paraId="20D508AD" w14:textId="1DFEAF3E" w:rsidR="007B4087" w:rsidRDefault="00E25B62">
            <w:r>
              <w:t>Specific heat capacity</w:t>
            </w:r>
          </w:p>
        </w:tc>
        <w:tc>
          <w:tcPr>
            <w:tcW w:w="1786" w:type="dxa"/>
            <w:tcBorders>
              <w:top w:val="single" w:sz="4" w:space="0" w:color="000000"/>
              <w:left w:val="single" w:sz="4" w:space="0" w:color="000000"/>
              <w:bottom w:val="single" w:sz="4" w:space="0" w:color="000000"/>
              <w:right w:val="single" w:sz="4" w:space="0" w:color="000000"/>
            </w:tcBorders>
          </w:tcPr>
          <w:p w14:paraId="27BA869A" w14:textId="25AE8F37" w:rsidR="007B4087" w:rsidRDefault="00E25B62">
            <w:r>
              <w:t>Spectator ion</w:t>
            </w:r>
          </w:p>
        </w:tc>
      </w:tr>
      <w:tr w:rsidR="00E25B62" w14:paraId="7E79F69F"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2EA7E9F4" w14:textId="114744ED" w:rsidR="00E25B62" w:rsidRDefault="00E25B62">
            <w:r>
              <w:t xml:space="preserve">Stereoisomer </w:t>
            </w:r>
          </w:p>
        </w:tc>
        <w:tc>
          <w:tcPr>
            <w:tcW w:w="1227" w:type="dxa"/>
            <w:tcBorders>
              <w:top w:val="single" w:sz="4" w:space="0" w:color="000000"/>
              <w:left w:val="single" w:sz="4" w:space="0" w:color="000000"/>
              <w:bottom w:val="single" w:sz="4" w:space="0" w:color="000000"/>
              <w:right w:val="single" w:sz="4" w:space="0" w:color="000000"/>
            </w:tcBorders>
          </w:tcPr>
          <w:p w14:paraId="7AC714A5" w14:textId="4A2F87BA" w:rsidR="00E25B62" w:rsidRDefault="00E25B62">
            <w:r>
              <w:t xml:space="preserve">Stoichiometry </w:t>
            </w:r>
          </w:p>
        </w:tc>
        <w:tc>
          <w:tcPr>
            <w:tcW w:w="1430" w:type="dxa"/>
            <w:tcBorders>
              <w:top w:val="single" w:sz="4" w:space="0" w:color="000000"/>
              <w:left w:val="single" w:sz="4" w:space="0" w:color="000000"/>
              <w:bottom w:val="single" w:sz="4" w:space="0" w:color="000000"/>
              <w:right w:val="single" w:sz="4" w:space="0" w:color="000000"/>
            </w:tcBorders>
          </w:tcPr>
          <w:p w14:paraId="42700A6F" w14:textId="648DC2D7" w:rsidR="00E25B62" w:rsidRDefault="00E25B62">
            <w:r>
              <w:t xml:space="preserve">Structural formula </w:t>
            </w:r>
          </w:p>
        </w:tc>
        <w:tc>
          <w:tcPr>
            <w:tcW w:w="1371" w:type="dxa"/>
            <w:tcBorders>
              <w:top w:val="single" w:sz="4" w:space="0" w:color="000000"/>
              <w:left w:val="single" w:sz="4" w:space="0" w:color="000000"/>
              <w:bottom w:val="single" w:sz="4" w:space="0" w:color="000000"/>
              <w:right w:val="single" w:sz="4" w:space="0" w:color="000000"/>
            </w:tcBorders>
          </w:tcPr>
          <w:p w14:paraId="5F4D0DFA" w14:textId="3DD1D474" w:rsidR="00E25B62" w:rsidRDefault="00E25B62">
            <w:r>
              <w:t>Triglyceride</w:t>
            </w:r>
          </w:p>
        </w:tc>
        <w:tc>
          <w:tcPr>
            <w:tcW w:w="1298" w:type="dxa"/>
            <w:tcBorders>
              <w:top w:val="single" w:sz="4" w:space="0" w:color="000000"/>
              <w:left w:val="single" w:sz="4" w:space="0" w:color="000000"/>
              <w:bottom w:val="single" w:sz="4" w:space="0" w:color="000000"/>
              <w:right w:val="single" w:sz="4" w:space="0" w:color="000000"/>
            </w:tcBorders>
          </w:tcPr>
          <w:p w14:paraId="2A1E1EDE" w14:textId="2C614E9D" w:rsidR="00E25B62" w:rsidRDefault="00E25B62">
            <w:r>
              <w:t xml:space="preserve">Van der </w:t>
            </w:r>
            <w:proofErr w:type="spellStart"/>
            <w:r>
              <w:t>waals</w:t>
            </w:r>
            <w:proofErr w:type="spellEnd"/>
            <w:r>
              <w:t xml:space="preserve"> forces</w:t>
            </w:r>
          </w:p>
        </w:tc>
        <w:tc>
          <w:tcPr>
            <w:tcW w:w="1786" w:type="dxa"/>
            <w:tcBorders>
              <w:top w:val="single" w:sz="4" w:space="0" w:color="000000"/>
              <w:left w:val="single" w:sz="4" w:space="0" w:color="000000"/>
              <w:bottom w:val="single" w:sz="4" w:space="0" w:color="000000"/>
              <w:right w:val="single" w:sz="4" w:space="0" w:color="000000"/>
            </w:tcBorders>
          </w:tcPr>
          <w:p w14:paraId="6092E577" w14:textId="458F76AC" w:rsidR="00E25B62" w:rsidRDefault="00E25B62">
            <w:r>
              <w:t xml:space="preserve">Weak acid </w:t>
            </w:r>
          </w:p>
        </w:tc>
      </w:tr>
    </w:tbl>
    <w:p w14:paraId="63F87E9A" w14:textId="77777777" w:rsidR="00C64D41" w:rsidRDefault="000B7393">
      <w:r>
        <w:t xml:space="preserve"> </w:t>
      </w:r>
    </w:p>
    <w:p w14:paraId="5677ED0D" w14:textId="17575BD3" w:rsidR="00C64D41" w:rsidRDefault="00B65117" w:rsidP="00B65117">
      <w:pPr>
        <w:spacing w:after="1" w:line="258" w:lineRule="auto"/>
        <w:ind w:left="-5" w:hanging="10"/>
      </w:pPr>
      <w:r>
        <w:rPr>
          <w:b/>
        </w:rPr>
        <w:t>Further Tasks</w:t>
      </w:r>
      <w:r w:rsidR="000B7393">
        <w:rPr>
          <w:b/>
        </w:rPr>
        <w:t>:</w:t>
      </w:r>
      <w:r w:rsidR="000B7393">
        <w:t xml:space="preserve"> </w:t>
      </w:r>
    </w:p>
    <w:p w14:paraId="0D6A6939" w14:textId="0FC0FAAB" w:rsidR="00B65117" w:rsidRDefault="00B65117" w:rsidP="00B65117">
      <w:pPr>
        <w:spacing w:after="1" w:line="258" w:lineRule="auto"/>
        <w:ind w:left="-5" w:hanging="10"/>
        <w:rPr>
          <w:b/>
        </w:rPr>
      </w:pPr>
      <w:r w:rsidRPr="00B65117">
        <w:rPr>
          <w:b/>
        </w:rPr>
        <w:t>Please complete the following tasks. They can be done in any order:</w:t>
      </w:r>
    </w:p>
    <w:p w14:paraId="795D36D4" w14:textId="080D5283" w:rsidR="00E25B62" w:rsidRDefault="00E25B62" w:rsidP="00B65117">
      <w:pPr>
        <w:spacing w:after="1" w:line="258" w:lineRule="auto"/>
        <w:ind w:left="-5" w:hanging="10"/>
        <w:rPr>
          <w:b/>
        </w:rPr>
      </w:pPr>
    </w:p>
    <w:p w14:paraId="38CA8F4A" w14:textId="37C6CFEA" w:rsidR="00E25B62" w:rsidRDefault="00E25B62" w:rsidP="00E25B62">
      <w:pPr>
        <w:spacing w:after="1"/>
        <w:ind w:left="-5" w:hanging="10"/>
      </w:pPr>
      <w:r>
        <w:t xml:space="preserve">Please complete the following bridging unit provided by Oxford University Press, this covers all essential skills required for the A Level course. </w:t>
      </w:r>
    </w:p>
    <w:p w14:paraId="10661A02" w14:textId="09450468" w:rsidR="00E25B62" w:rsidRDefault="0065254D" w:rsidP="00E25B62">
      <w:pPr>
        <w:spacing w:after="1"/>
        <w:ind w:left="-5" w:hanging="10"/>
      </w:pPr>
      <w:hyperlink r:id="rId9" w:history="1">
        <w:r w:rsidR="00E25B62">
          <w:rPr>
            <w:rStyle w:val="Hyperlink"/>
          </w:rPr>
          <w:t>http://fdslive.oup.com/www.oup.com/oxed/secondary/science/Science_A_Level_Transition_Pack_Chemistry.pdf</w:t>
        </w:r>
      </w:hyperlink>
    </w:p>
    <w:p w14:paraId="022329DC" w14:textId="77777777" w:rsidR="00E25B62" w:rsidRDefault="00E25B62" w:rsidP="00B65117">
      <w:pPr>
        <w:spacing w:after="1" w:line="258" w:lineRule="auto"/>
        <w:ind w:left="-5" w:hanging="10"/>
        <w:rPr>
          <w:b/>
        </w:rPr>
      </w:pPr>
    </w:p>
    <w:p w14:paraId="7D09B41F" w14:textId="088BCBC8" w:rsidR="00E25B62" w:rsidRDefault="00E25B62" w:rsidP="00E25B62">
      <w:r>
        <w:t xml:space="preserve">If you would like further work then you are able to download the CGP Head Start to Chemistry textbook for free at the moment from Amazon. </w:t>
      </w:r>
    </w:p>
    <w:p w14:paraId="0B6BDA77" w14:textId="1AD24BE4" w:rsidR="00E25B62" w:rsidRDefault="0065254D" w:rsidP="00E25B62">
      <w:hyperlink r:id="rId10" w:history="1">
        <w:r w:rsidR="00E25B62">
          <w:rPr>
            <w:rStyle w:val="Hyperlink"/>
          </w:rPr>
          <w:t>https://www.amazon.co.uk/Head-Start-level-Chemistry-Level-ebook/dp/B00VE2NIGG/ref=sr_1_4?crid=EV5FZF0KCCDN&amp;dchild=1&amp;keywords=cgp+head+start+to+a+level&amp;qid=1587551534&amp;sprefix=cgp+Head+Start+to%2Caps%2C133&amp;sr=8-4</w:t>
        </w:r>
      </w:hyperlink>
    </w:p>
    <w:p w14:paraId="38571472" w14:textId="77777777" w:rsidR="00B65117" w:rsidRDefault="00B65117" w:rsidP="00B65117">
      <w:pPr>
        <w:spacing w:after="1" w:line="258" w:lineRule="auto"/>
        <w:ind w:left="-5" w:hanging="10"/>
      </w:pPr>
    </w:p>
    <w:p w14:paraId="51CDF8E4" w14:textId="77777777" w:rsidR="00C64D41" w:rsidRDefault="000B7393">
      <w:pPr>
        <w:spacing w:after="158"/>
        <w:ind w:left="13"/>
        <w:jc w:val="center"/>
      </w:pPr>
      <w:r>
        <w:rPr>
          <w:b/>
        </w:rPr>
        <w:t xml:space="preserve">Please bring your work with you to your first lesson. </w:t>
      </w:r>
    </w:p>
    <w:p w14:paraId="65D2359E" w14:textId="11D3937F" w:rsidR="00C64D41" w:rsidRDefault="000B7393">
      <w:pPr>
        <w:spacing w:after="159"/>
        <w:ind w:left="-5" w:hanging="10"/>
        <w:rPr>
          <w:b/>
        </w:rPr>
      </w:pPr>
      <w:r>
        <w:rPr>
          <w:b/>
        </w:rPr>
        <w:t xml:space="preserve">Potentially useful websites: </w:t>
      </w:r>
    </w:p>
    <w:p w14:paraId="7CCE3B7C" w14:textId="7667D68D" w:rsidR="00E25B62" w:rsidRDefault="0065254D">
      <w:pPr>
        <w:spacing w:after="159"/>
        <w:ind w:left="-5" w:hanging="10"/>
      </w:pPr>
      <w:hyperlink r:id="rId11" w:history="1">
        <w:r w:rsidR="00E25B62">
          <w:rPr>
            <w:rStyle w:val="Hyperlink"/>
          </w:rPr>
          <w:t>https://chemrevise.org/revision-guides/</w:t>
        </w:r>
      </w:hyperlink>
    </w:p>
    <w:p w14:paraId="4C5FD2BA" w14:textId="34BE33C2" w:rsidR="00C64D41" w:rsidRDefault="0065254D" w:rsidP="00E25B62">
      <w:pPr>
        <w:spacing w:after="159"/>
        <w:ind w:left="-5" w:hanging="10"/>
      </w:pPr>
      <w:hyperlink r:id="rId12" w:history="1">
        <w:r w:rsidR="00E25B62">
          <w:rPr>
            <w:rStyle w:val="Hyperlink"/>
          </w:rPr>
          <w:t>https://www.chemguide.co.uk/</w:t>
        </w:r>
      </w:hyperlink>
    </w:p>
    <w:p w14:paraId="13240BBB" w14:textId="76157B3D" w:rsidR="00C64D41" w:rsidRDefault="000B7393">
      <w:pPr>
        <w:spacing w:after="159"/>
        <w:ind w:left="-5" w:hanging="10"/>
        <w:rPr>
          <w:b/>
        </w:rPr>
      </w:pPr>
      <w:r>
        <w:rPr>
          <w:b/>
        </w:rPr>
        <w:t xml:space="preserve">Link to the Specification: </w:t>
      </w:r>
    </w:p>
    <w:p w14:paraId="3125CD38" w14:textId="7B51F291" w:rsidR="00E25B62" w:rsidRDefault="0065254D">
      <w:pPr>
        <w:spacing w:after="159"/>
        <w:ind w:left="-5" w:hanging="10"/>
      </w:pPr>
      <w:hyperlink r:id="rId13" w:history="1">
        <w:r w:rsidR="00E25B62">
          <w:rPr>
            <w:rStyle w:val="Hyperlink"/>
          </w:rPr>
          <w:t>https://filestore.aqa.org.uk/resources/chemistry/specifications/AQA-7404-7405-SP-2015.PDF</w:t>
        </w:r>
      </w:hyperlink>
    </w:p>
    <w:sectPr w:rsidR="00E25B62"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F78E9"/>
    <w:multiLevelType w:val="multilevel"/>
    <w:tmpl w:val="B17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D3366"/>
    <w:multiLevelType w:val="hybridMultilevel"/>
    <w:tmpl w:val="20E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CA3118"/>
    <w:multiLevelType w:val="hybridMultilevel"/>
    <w:tmpl w:val="39D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10"/>
  </w:num>
  <w:num w:numId="4">
    <w:abstractNumId w:val="4"/>
  </w:num>
  <w:num w:numId="5">
    <w:abstractNumId w:val="7"/>
  </w:num>
  <w:num w:numId="6">
    <w:abstractNumId w:val="2"/>
  </w:num>
  <w:num w:numId="7">
    <w:abstractNumId w:val="2"/>
  </w:num>
  <w:num w:numId="8">
    <w:abstractNumId w:val="6"/>
  </w:num>
  <w:num w:numId="9">
    <w:abstractNumId w:val="0"/>
  </w:num>
  <w:num w:numId="10">
    <w:abstractNumId w:val="5"/>
  </w:num>
  <w:num w:numId="11">
    <w:abstractNumId w:val="0"/>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86B74"/>
    <w:rsid w:val="000B7393"/>
    <w:rsid w:val="00343962"/>
    <w:rsid w:val="00405904"/>
    <w:rsid w:val="0041511A"/>
    <w:rsid w:val="00563D96"/>
    <w:rsid w:val="00614457"/>
    <w:rsid w:val="0065254D"/>
    <w:rsid w:val="00690C50"/>
    <w:rsid w:val="007315D6"/>
    <w:rsid w:val="007B4087"/>
    <w:rsid w:val="00922CEA"/>
    <w:rsid w:val="00B65117"/>
    <w:rsid w:val="00BB1201"/>
    <w:rsid w:val="00C64D41"/>
    <w:rsid w:val="00E25B62"/>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7B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7675">
      <w:bodyDiv w:val="1"/>
      <w:marLeft w:val="0"/>
      <w:marRight w:val="0"/>
      <w:marTop w:val="0"/>
      <w:marBottom w:val="0"/>
      <w:divBdr>
        <w:top w:val="none" w:sz="0" w:space="0" w:color="auto"/>
        <w:left w:val="none" w:sz="0" w:space="0" w:color="auto"/>
        <w:bottom w:val="none" w:sz="0" w:space="0" w:color="auto"/>
        <w:right w:val="none" w:sz="0" w:space="0" w:color="auto"/>
      </w:divBdr>
    </w:div>
    <w:div w:id="319963404">
      <w:bodyDiv w:val="1"/>
      <w:marLeft w:val="0"/>
      <w:marRight w:val="0"/>
      <w:marTop w:val="0"/>
      <w:marBottom w:val="0"/>
      <w:divBdr>
        <w:top w:val="none" w:sz="0" w:space="0" w:color="auto"/>
        <w:left w:val="none" w:sz="0" w:space="0" w:color="auto"/>
        <w:bottom w:val="none" w:sz="0" w:space="0" w:color="auto"/>
        <w:right w:val="none" w:sz="0" w:space="0" w:color="auto"/>
      </w:divBdr>
    </w:div>
    <w:div w:id="744451794">
      <w:bodyDiv w:val="1"/>
      <w:marLeft w:val="0"/>
      <w:marRight w:val="0"/>
      <w:marTop w:val="0"/>
      <w:marBottom w:val="0"/>
      <w:divBdr>
        <w:top w:val="none" w:sz="0" w:space="0" w:color="auto"/>
        <w:left w:val="none" w:sz="0" w:space="0" w:color="auto"/>
        <w:bottom w:val="none" w:sz="0" w:space="0" w:color="auto"/>
        <w:right w:val="none" w:sz="0" w:space="0" w:color="auto"/>
      </w:divBdr>
    </w:div>
    <w:div w:id="812258618">
      <w:bodyDiv w:val="1"/>
      <w:marLeft w:val="0"/>
      <w:marRight w:val="0"/>
      <w:marTop w:val="0"/>
      <w:marBottom w:val="0"/>
      <w:divBdr>
        <w:top w:val="none" w:sz="0" w:space="0" w:color="auto"/>
        <w:left w:val="none" w:sz="0" w:space="0" w:color="auto"/>
        <w:bottom w:val="none" w:sz="0" w:space="0" w:color="auto"/>
        <w:right w:val="none" w:sz="0" w:space="0" w:color="auto"/>
      </w:divBdr>
    </w:div>
    <w:div w:id="918715887">
      <w:bodyDiv w:val="1"/>
      <w:marLeft w:val="0"/>
      <w:marRight w:val="0"/>
      <w:marTop w:val="0"/>
      <w:marBottom w:val="0"/>
      <w:divBdr>
        <w:top w:val="none" w:sz="0" w:space="0" w:color="auto"/>
        <w:left w:val="none" w:sz="0" w:space="0" w:color="auto"/>
        <w:bottom w:val="none" w:sz="0" w:space="0" w:color="auto"/>
        <w:right w:val="none" w:sz="0" w:space="0" w:color="auto"/>
      </w:divBdr>
    </w:div>
    <w:div w:id="968970790">
      <w:bodyDiv w:val="1"/>
      <w:marLeft w:val="0"/>
      <w:marRight w:val="0"/>
      <w:marTop w:val="0"/>
      <w:marBottom w:val="0"/>
      <w:divBdr>
        <w:top w:val="none" w:sz="0" w:space="0" w:color="auto"/>
        <w:left w:val="none" w:sz="0" w:space="0" w:color="auto"/>
        <w:bottom w:val="none" w:sz="0" w:space="0" w:color="auto"/>
        <w:right w:val="none" w:sz="0" w:space="0" w:color="auto"/>
      </w:divBdr>
    </w:div>
    <w:div w:id="976690696">
      <w:bodyDiv w:val="1"/>
      <w:marLeft w:val="0"/>
      <w:marRight w:val="0"/>
      <w:marTop w:val="0"/>
      <w:marBottom w:val="0"/>
      <w:divBdr>
        <w:top w:val="none" w:sz="0" w:space="0" w:color="auto"/>
        <w:left w:val="none" w:sz="0" w:space="0" w:color="auto"/>
        <w:bottom w:val="none" w:sz="0" w:space="0" w:color="auto"/>
        <w:right w:val="none" w:sz="0" w:space="0" w:color="auto"/>
      </w:divBdr>
    </w:div>
    <w:div w:id="1656296507">
      <w:bodyDiv w:val="1"/>
      <w:marLeft w:val="0"/>
      <w:marRight w:val="0"/>
      <w:marTop w:val="0"/>
      <w:marBottom w:val="0"/>
      <w:divBdr>
        <w:top w:val="none" w:sz="0" w:space="0" w:color="auto"/>
        <w:left w:val="none" w:sz="0" w:space="0" w:color="auto"/>
        <w:bottom w:val="none" w:sz="0" w:space="0" w:color="auto"/>
        <w:right w:val="none" w:sz="0" w:space="0" w:color="auto"/>
      </w:divBdr>
    </w:div>
    <w:div w:id="1781602218">
      <w:bodyDiv w:val="1"/>
      <w:marLeft w:val="0"/>
      <w:marRight w:val="0"/>
      <w:marTop w:val="0"/>
      <w:marBottom w:val="0"/>
      <w:divBdr>
        <w:top w:val="none" w:sz="0" w:space="0" w:color="auto"/>
        <w:left w:val="none" w:sz="0" w:space="0" w:color="auto"/>
        <w:bottom w:val="none" w:sz="0" w:space="0" w:color="auto"/>
        <w:right w:val="none" w:sz="0" w:space="0" w:color="auto"/>
      </w:divBdr>
    </w:div>
    <w:div w:id="1874614142">
      <w:bodyDiv w:val="1"/>
      <w:marLeft w:val="0"/>
      <w:marRight w:val="0"/>
      <w:marTop w:val="0"/>
      <w:marBottom w:val="0"/>
      <w:divBdr>
        <w:top w:val="none" w:sz="0" w:space="0" w:color="auto"/>
        <w:left w:val="none" w:sz="0" w:space="0" w:color="auto"/>
        <w:bottom w:val="none" w:sz="0" w:space="0" w:color="auto"/>
        <w:right w:val="none" w:sz="0" w:space="0" w:color="auto"/>
      </w:divBdr>
    </w:div>
    <w:div w:id="1974482675">
      <w:bodyDiv w:val="1"/>
      <w:marLeft w:val="0"/>
      <w:marRight w:val="0"/>
      <w:marTop w:val="0"/>
      <w:marBottom w:val="0"/>
      <w:divBdr>
        <w:top w:val="none" w:sz="0" w:space="0" w:color="auto"/>
        <w:left w:val="none" w:sz="0" w:space="0" w:color="auto"/>
        <w:bottom w:val="none" w:sz="0" w:space="0" w:color="auto"/>
        <w:right w:val="none" w:sz="0" w:space="0" w:color="auto"/>
      </w:divBdr>
    </w:div>
    <w:div w:id="207462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tore.aqa.org.uk/resources/chemistry/specifications/AQA-7404-7405-SP-20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mguid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mrevise.org/revision-guid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azon.co.uk/Head-Start-level-Chemistry-Level-ebook/dp/B00VE2NIGG/ref=sr_1_4?crid=EV5FZF0KCCDN&amp;dchild=1&amp;keywords=cgp+head+start+to+a+level&amp;qid=1587551534&amp;sprefix=cgp+Head+Start+to%2Caps%2C133&amp;sr=8-4" TargetMode="External"/><Relationship Id="rId4" Type="http://schemas.openxmlformats.org/officeDocument/2006/relationships/numbering" Target="numbering.xml"/><Relationship Id="rId9" Type="http://schemas.openxmlformats.org/officeDocument/2006/relationships/hyperlink" Target="http://fdslive.oup.com/www.oup.com/oxed/secondary/science/Science_A_Level_Transition_Pack_Chemist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BC375-D43E-4A0C-BCC6-1815EB45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87F00-DE70-4E11-A491-A5AC72955B18}">
  <ds:schemaRefs>
    <ds:schemaRef ds:uri="http://schemas.microsoft.com/office/2006/metadata/properties"/>
    <ds:schemaRef ds:uri="http://schemas.microsoft.com/office/infopath/2007/PartnerControls"/>
    <ds:schemaRef ds:uri="http://purl.org/dc/terms/"/>
    <ds:schemaRef ds:uri="8beff84b-12ef-40c5-b413-6f23a5196ebd"/>
    <ds:schemaRef ds:uri="http://purl.org/dc/dcmitype/"/>
    <ds:schemaRef ds:uri="2c5be579-4f96-4d49-84cc-d2412a1854a6"/>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E21D37F-2753-47B8-A069-1A4C4C5F7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G Johal Staff 8924020</cp:lastModifiedBy>
  <cp:revision>3</cp:revision>
  <dcterms:created xsi:type="dcterms:W3CDTF">2020-04-24T09:58:00Z</dcterms:created>
  <dcterms:modified xsi:type="dcterms:W3CDTF">2021-06-08T19:14:00Z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